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11" w:rsidRPr="00373239" w:rsidRDefault="00F76611" w:rsidP="00183812">
      <w:pPr>
        <w:pStyle w:val="NoSpacing"/>
        <w:ind w:left="-993" w:right="-1701"/>
        <w:rPr>
          <w:rFonts w:ascii="Times New Roman" w:eastAsia="Times New Roman" w:hAnsi="Times New Roman" w:cs="Times New Roman"/>
          <w:b/>
          <w:sz w:val="16"/>
          <w:szCs w:val="16"/>
        </w:rPr>
      </w:pPr>
      <w:r w:rsidRPr="00373239">
        <w:rPr>
          <w:rFonts w:ascii="Times New Roman" w:eastAsia="Times New Roman" w:hAnsi="Times New Roman" w:cs="Times New Roman"/>
          <w:b/>
          <w:sz w:val="16"/>
          <w:szCs w:val="16"/>
        </w:rPr>
        <w:t xml:space="preserve">E-mail-Id:    </w:t>
      </w:r>
      <w:hyperlink r:id="rId4" w:history="1">
        <w:r w:rsidRPr="00373239">
          <w:rPr>
            <w:rStyle w:val="Hyperlink"/>
            <w:rFonts w:ascii="Times New Roman" w:eastAsia="Times New Roman" w:hAnsi="Times New Roman" w:cs="Times New Roman"/>
            <w:sz w:val="16"/>
            <w:szCs w:val="16"/>
          </w:rPr>
          <w:t>diragrikmr@gmail.com</w:t>
        </w:r>
      </w:hyperlink>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roofErr w:type="spellStart"/>
      <w:r w:rsidRPr="00373239">
        <w:rPr>
          <w:rFonts w:ascii="Times New Roman" w:eastAsia="Times New Roman" w:hAnsi="Times New Roman" w:cs="Times New Roman"/>
          <w:b/>
          <w:sz w:val="16"/>
          <w:szCs w:val="16"/>
        </w:rPr>
        <w:t>Telefax</w:t>
      </w:r>
      <w:proofErr w:type="spellEnd"/>
      <w:r w:rsidRPr="00373239">
        <w:rPr>
          <w:rFonts w:ascii="Times New Roman" w:eastAsia="Times New Roman" w:hAnsi="Times New Roman" w:cs="Times New Roman"/>
          <w:b/>
          <w:sz w:val="16"/>
          <w:szCs w:val="16"/>
        </w:rPr>
        <w:t xml:space="preserve"> No.:0194-2310675</w:t>
      </w:r>
    </w:p>
    <w:p w:rsidR="00F76611" w:rsidRPr="00373239" w:rsidRDefault="00D06ACD" w:rsidP="00F76611">
      <w:pPr>
        <w:pStyle w:val="NoSpacing"/>
        <w:ind w:left="-567" w:right="-1701"/>
        <w:rPr>
          <w:rFonts w:ascii="Times New Roman" w:hAnsi="Times New Roman" w:cs="Times New Roman"/>
          <w:b/>
          <w:color w:val="0000FF"/>
          <w:sz w:val="16"/>
          <w:szCs w:val="16"/>
        </w:rPr>
      </w:pPr>
      <w:hyperlink r:id="rId5" w:history="1">
        <w:r w:rsidR="00F76611" w:rsidRPr="00373239">
          <w:rPr>
            <w:rStyle w:val="Hyperlink"/>
            <w:rFonts w:ascii="Times New Roman" w:eastAsia="Times New Roman" w:hAnsi="Times New Roman" w:cs="Times New Roman"/>
            <w:sz w:val="16"/>
            <w:szCs w:val="16"/>
          </w:rPr>
          <w:t>pmfbyjk@gmail.com</w:t>
        </w:r>
      </w:hyperlink>
      <w:r w:rsidR="00F76611" w:rsidRPr="00373239">
        <w:rPr>
          <w:rStyle w:val="Hyperlink"/>
          <w:rFonts w:ascii="Times New Roman" w:hAnsi="Times New Roman" w:cs="Times New Roman"/>
          <w:sz w:val="16"/>
          <w:szCs w:val="16"/>
        </w:rPr>
        <w:t xml:space="preserve">, </w:t>
      </w:r>
      <w:hyperlink r:id="rId6" w:history="1">
        <w:r w:rsidR="00F76611" w:rsidRPr="00373239">
          <w:rPr>
            <w:rStyle w:val="Hyperlink"/>
            <w:rFonts w:ascii="Times New Roman" w:hAnsi="Times New Roman" w:cs="Times New Roman"/>
            <w:sz w:val="16"/>
            <w:szCs w:val="16"/>
          </w:rPr>
          <w:t>developmentdak@gmail.com</w:t>
        </w:r>
      </w:hyperlink>
      <w:r w:rsidR="00F76611" w:rsidRPr="00183812">
        <w:rPr>
          <w:rStyle w:val="Hyperlink"/>
          <w:rFonts w:ascii="Times New Roman" w:hAnsi="Times New Roman" w:cs="Times New Roman"/>
          <w:sz w:val="16"/>
          <w:szCs w:val="16"/>
          <w:u w:val="none"/>
        </w:rPr>
        <w:tab/>
      </w:r>
      <w:r w:rsidR="00F76611" w:rsidRPr="00183812">
        <w:rPr>
          <w:rStyle w:val="Hyperlink"/>
          <w:rFonts w:ascii="Times New Roman" w:hAnsi="Times New Roman" w:cs="Times New Roman"/>
          <w:sz w:val="16"/>
          <w:szCs w:val="16"/>
          <w:u w:val="none"/>
        </w:rPr>
        <w:tab/>
      </w:r>
      <w:r w:rsidR="00F76611" w:rsidRPr="00183812">
        <w:rPr>
          <w:rStyle w:val="Hyperlink"/>
          <w:rFonts w:ascii="Times New Roman" w:hAnsi="Times New Roman" w:cs="Times New Roman"/>
          <w:sz w:val="16"/>
          <w:szCs w:val="16"/>
          <w:u w:val="none"/>
        </w:rPr>
        <w:tab/>
      </w:r>
      <w:r w:rsidR="00F76611" w:rsidRPr="00183812">
        <w:rPr>
          <w:rStyle w:val="Hyperlink"/>
          <w:rFonts w:ascii="Times New Roman" w:hAnsi="Times New Roman" w:cs="Times New Roman"/>
          <w:sz w:val="16"/>
          <w:szCs w:val="16"/>
          <w:u w:val="none"/>
        </w:rPr>
        <w:tab/>
      </w:r>
      <w:r w:rsidR="00F76611" w:rsidRPr="00183812">
        <w:rPr>
          <w:rStyle w:val="Hyperlink"/>
          <w:rFonts w:ascii="Times New Roman" w:hAnsi="Times New Roman" w:cs="Times New Roman"/>
          <w:sz w:val="16"/>
          <w:szCs w:val="16"/>
          <w:u w:val="none"/>
        </w:rPr>
        <w:tab/>
      </w:r>
      <w:r w:rsidR="00F76611" w:rsidRPr="00183812">
        <w:rPr>
          <w:rStyle w:val="Hyperlink"/>
          <w:rFonts w:ascii="Times New Roman" w:hAnsi="Times New Roman" w:cs="Times New Roman"/>
          <w:sz w:val="16"/>
          <w:szCs w:val="16"/>
          <w:u w:val="none"/>
        </w:rPr>
        <w:tab/>
      </w:r>
      <w:r w:rsidR="00F76611" w:rsidRPr="00183812">
        <w:rPr>
          <w:rStyle w:val="Hyperlink"/>
          <w:rFonts w:ascii="Times New Roman" w:hAnsi="Times New Roman" w:cs="Times New Roman"/>
          <w:sz w:val="16"/>
          <w:szCs w:val="16"/>
          <w:u w:val="none"/>
        </w:rPr>
        <w:tab/>
      </w:r>
      <w:r w:rsidR="00F76611" w:rsidRPr="00183812">
        <w:rPr>
          <w:rStyle w:val="Hyperlink"/>
          <w:rFonts w:ascii="Times New Roman" w:hAnsi="Times New Roman" w:cs="Times New Roman"/>
          <w:sz w:val="16"/>
          <w:szCs w:val="16"/>
          <w:u w:val="none"/>
        </w:rPr>
        <w:tab/>
      </w:r>
      <w:r w:rsidR="00F76611" w:rsidRPr="00373239">
        <w:rPr>
          <w:rFonts w:ascii="Times New Roman" w:eastAsia="Times New Roman" w:hAnsi="Times New Roman" w:cs="Times New Roman"/>
          <w:b/>
          <w:sz w:val="16"/>
          <w:szCs w:val="16"/>
        </w:rPr>
        <w:t>Mobile No: 09419008391</w:t>
      </w:r>
    </w:p>
    <w:p w:rsidR="00F76611" w:rsidRPr="00373239" w:rsidRDefault="00F76611" w:rsidP="00F76611">
      <w:pPr>
        <w:pStyle w:val="NoSpacing"/>
        <w:jc w:val="center"/>
        <w:rPr>
          <w:rFonts w:ascii="Times New Roman" w:hAnsi="Times New Roman" w:cs="Times New Roman"/>
          <w:b/>
          <w:sz w:val="16"/>
          <w:szCs w:val="16"/>
        </w:rPr>
      </w:pPr>
      <w:r w:rsidRPr="00373239">
        <w:rPr>
          <w:rFonts w:ascii="Times New Roman" w:hAnsi="Times New Roman" w:cs="Times New Roman"/>
          <w:b/>
          <w:color w:val="FF0000"/>
          <w:sz w:val="16"/>
          <w:szCs w:val="16"/>
          <w:u w:val="single"/>
        </w:rPr>
        <w:t>GOVERNMENT OF JAMMU AND KASHMIR</w:t>
      </w:r>
    </w:p>
    <w:p w:rsidR="00F76611" w:rsidRPr="00373239" w:rsidRDefault="00F76611" w:rsidP="00F76611">
      <w:pPr>
        <w:pStyle w:val="NoSpacing"/>
        <w:jc w:val="center"/>
        <w:rPr>
          <w:rFonts w:ascii="Times New Roman" w:hAnsi="Times New Roman" w:cs="Times New Roman"/>
          <w:b/>
          <w:color w:val="FF0000"/>
          <w:sz w:val="16"/>
          <w:szCs w:val="16"/>
          <w:u w:val="single"/>
        </w:rPr>
      </w:pPr>
      <w:r w:rsidRPr="00373239">
        <w:rPr>
          <w:rFonts w:ascii="Times New Roman" w:hAnsi="Times New Roman" w:cs="Times New Roman"/>
          <w:b/>
          <w:color w:val="FF0000"/>
          <w:sz w:val="16"/>
          <w:szCs w:val="16"/>
          <w:u w:val="single"/>
        </w:rPr>
        <w:t>Mission Directorate Pradhan Mantri Fasal Bima Yojana (PMFBY)</w:t>
      </w:r>
    </w:p>
    <w:p w:rsidR="00F76611" w:rsidRPr="00373239" w:rsidRDefault="00F76611" w:rsidP="00F76611">
      <w:pPr>
        <w:pStyle w:val="NoSpacing"/>
        <w:jc w:val="center"/>
        <w:rPr>
          <w:rFonts w:ascii="Times New Roman" w:hAnsi="Times New Roman" w:cs="Times New Roman"/>
          <w:b/>
          <w:color w:val="FF0000"/>
          <w:sz w:val="16"/>
          <w:szCs w:val="16"/>
          <w:u w:val="single"/>
        </w:rPr>
      </w:pPr>
      <w:proofErr w:type="gramStart"/>
      <w:r w:rsidRPr="00373239">
        <w:rPr>
          <w:rFonts w:ascii="Times New Roman" w:hAnsi="Times New Roman" w:cs="Times New Roman"/>
          <w:b/>
          <w:color w:val="FF0000"/>
          <w:sz w:val="16"/>
          <w:szCs w:val="16"/>
          <w:u w:val="single"/>
        </w:rPr>
        <w:t>and</w:t>
      </w:r>
      <w:proofErr w:type="gramEnd"/>
    </w:p>
    <w:p w:rsidR="00F76611" w:rsidRPr="00373239" w:rsidRDefault="00F76611" w:rsidP="00F76611">
      <w:pPr>
        <w:pStyle w:val="NoSpacing"/>
        <w:jc w:val="center"/>
        <w:rPr>
          <w:rFonts w:ascii="Times New Roman" w:hAnsi="Times New Roman" w:cs="Times New Roman"/>
          <w:b/>
          <w:color w:val="FF0000"/>
          <w:sz w:val="16"/>
          <w:szCs w:val="16"/>
          <w:u w:val="single"/>
        </w:rPr>
      </w:pPr>
      <w:r w:rsidRPr="00373239">
        <w:rPr>
          <w:rFonts w:ascii="Times New Roman" w:hAnsi="Times New Roman" w:cs="Times New Roman"/>
          <w:b/>
          <w:color w:val="FF0000"/>
          <w:sz w:val="16"/>
          <w:szCs w:val="16"/>
          <w:u w:val="single"/>
        </w:rPr>
        <w:t xml:space="preserve">Restructured Weather Based Crop Insurance </w:t>
      </w:r>
      <w:proofErr w:type="spellStart"/>
      <w:r w:rsidRPr="00373239">
        <w:rPr>
          <w:rFonts w:ascii="Times New Roman" w:hAnsi="Times New Roman" w:cs="Times New Roman"/>
          <w:b/>
          <w:color w:val="FF0000"/>
          <w:sz w:val="16"/>
          <w:szCs w:val="16"/>
          <w:u w:val="single"/>
        </w:rPr>
        <w:t>Schme</w:t>
      </w:r>
      <w:proofErr w:type="spellEnd"/>
      <w:r w:rsidRPr="00373239">
        <w:rPr>
          <w:rFonts w:ascii="Times New Roman" w:hAnsi="Times New Roman" w:cs="Times New Roman"/>
          <w:b/>
          <w:color w:val="FF0000"/>
          <w:sz w:val="16"/>
          <w:szCs w:val="16"/>
          <w:u w:val="single"/>
        </w:rPr>
        <w:t xml:space="preserve"> (RWBCIS)</w:t>
      </w:r>
    </w:p>
    <w:p w:rsidR="00F76611" w:rsidRPr="00373239" w:rsidRDefault="00F76611" w:rsidP="00F76611">
      <w:pPr>
        <w:pStyle w:val="NoSpacing"/>
        <w:jc w:val="center"/>
        <w:rPr>
          <w:rFonts w:ascii="Times New Roman" w:hAnsi="Times New Roman" w:cs="Times New Roman"/>
          <w:sz w:val="16"/>
          <w:szCs w:val="16"/>
        </w:rPr>
      </w:pPr>
      <w:proofErr w:type="spellStart"/>
      <w:r w:rsidRPr="00373239">
        <w:rPr>
          <w:rFonts w:ascii="Times New Roman" w:hAnsi="Times New Roman" w:cs="Times New Roman"/>
          <w:b/>
          <w:color w:val="FF0000"/>
          <w:sz w:val="16"/>
          <w:szCs w:val="16"/>
          <w:u w:val="single"/>
        </w:rPr>
        <w:t>Lalmandi</w:t>
      </w:r>
      <w:proofErr w:type="spellEnd"/>
      <w:r w:rsidRPr="00373239">
        <w:rPr>
          <w:rFonts w:ascii="Times New Roman" w:hAnsi="Times New Roman" w:cs="Times New Roman"/>
          <w:b/>
          <w:color w:val="FF0000"/>
          <w:sz w:val="16"/>
          <w:szCs w:val="16"/>
          <w:u w:val="single"/>
        </w:rPr>
        <w:t>, Srinagar, 190008, J&amp;K.</w:t>
      </w:r>
    </w:p>
    <w:p w:rsidR="00F76611" w:rsidRPr="00FD4D05" w:rsidRDefault="00F76611" w:rsidP="00F76611">
      <w:pPr>
        <w:spacing w:after="0" w:line="240" w:lineRule="auto"/>
        <w:ind w:left="709" w:hanging="709"/>
        <w:jc w:val="both"/>
        <w:rPr>
          <w:rFonts w:ascii="Times New Roman" w:hAnsi="Times New Roman" w:cs="Times New Roman"/>
          <w:sz w:val="24"/>
          <w:szCs w:val="28"/>
        </w:rPr>
      </w:pPr>
    </w:p>
    <w:p w:rsidR="00F76611" w:rsidRPr="00FF736D" w:rsidRDefault="00F76611" w:rsidP="00F76611">
      <w:pPr>
        <w:pStyle w:val="Default"/>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1. </w:t>
      </w:r>
      <w:r>
        <w:rPr>
          <w:rFonts w:ascii="Times New Roman" w:hAnsi="Times New Roman" w:cs="Times New Roman"/>
          <w:sz w:val="22"/>
          <w:szCs w:val="28"/>
        </w:rPr>
        <w:tab/>
      </w:r>
      <w:r w:rsidRPr="00FF736D">
        <w:rPr>
          <w:rFonts w:ascii="Times New Roman" w:hAnsi="Times New Roman" w:cs="Times New Roman"/>
          <w:sz w:val="22"/>
          <w:szCs w:val="28"/>
        </w:rPr>
        <w:t xml:space="preserve">Agricultural Insurance Company of India Limited </w:t>
      </w:r>
    </w:p>
    <w:p w:rsidR="00F76611" w:rsidRPr="00FF736D" w:rsidRDefault="00F76611" w:rsidP="00F76611">
      <w:pPr>
        <w:pStyle w:val="Default"/>
        <w:spacing w:after="14"/>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2. </w:t>
      </w:r>
      <w:r>
        <w:rPr>
          <w:rFonts w:ascii="Times New Roman" w:hAnsi="Times New Roman" w:cs="Times New Roman"/>
          <w:sz w:val="22"/>
          <w:szCs w:val="28"/>
        </w:rPr>
        <w:tab/>
      </w:r>
      <w:r w:rsidRPr="00FF736D">
        <w:rPr>
          <w:rFonts w:ascii="Times New Roman" w:hAnsi="Times New Roman" w:cs="Times New Roman"/>
          <w:sz w:val="22"/>
          <w:szCs w:val="28"/>
        </w:rPr>
        <w:t>IFFCO-</w:t>
      </w:r>
      <w:proofErr w:type="spellStart"/>
      <w:r w:rsidRPr="00FF736D">
        <w:rPr>
          <w:rFonts w:ascii="Times New Roman" w:hAnsi="Times New Roman" w:cs="Times New Roman"/>
          <w:sz w:val="22"/>
          <w:szCs w:val="28"/>
        </w:rPr>
        <w:t>Tokio</w:t>
      </w:r>
      <w:proofErr w:type="spellEnd"/>
      <w:r w:rsidRPr="00FF736D">
        <w:rPr>
          <w:rFonts w:ascii="Times New Roman" w:hAnsi="Times New Roman" w:cs="Times New Roman"/>
          <w:sz w:val="22"/>
          <w:szCs w:val="28"/>
        </w:rPr>
        <w:t xml:space="preserve">, General Insurance Company Limited </w:t>
      </w:r>
    </w:p>
    <w:p w:rsidR="00F76611" w:rsidRPr="00FF736D" w:rsidRDefault="00F76611" w:rsidP="00F76611">
      <w:pPr>
        <w:pStyle w:val="Default"/>
        <w:spacing w:after="14"/>
        <w:ind w:left="425" w:hanging="425"/>
        <w:jc w:val="both"/>
        <w:rPr>
          <w:rFonts w:ascii="Times New Roman" w:hAnsi="Times New Roman" w:cs="Times New Roman"/>
          <w:sz w:val="22"/>
          <w:szCs w:val="28"/>
        </w:rPr>
      </w:pPr>
      <w:r w:rsidRPr="00FF736D">
        <w:rPr>
          <w:rFonts w:ascii="Times New Roman" w:hAnsi="Times New Roman" w:cs="Times New Roman"/>
          <w:sz w:val="22"/>
          <w:szCs w:val="28"/>
        </w:rPr>
        <w:t xml:space="preserve">3. </w:t>
      </w:r>
      <w:r>
        <w:rPr>
          <w:rFonts w:ascii="Times New Roman" w:hAnsi="Times New Roman" w:cs="Times New Roman"/>
          <w:sz w:val="22"/>
          <w:szCs w:val="28"/>
        </w:rPr>
        <w:tab/>
      </w:r>
      <w:r w:rsidRPr="00FF736D">
        <w:rPr>
          <w:rFonts w:ascii="Times New Roman" w:hAnsi="Times New Roman" w:cs="Times New Roman"/>
          <w:sz w:val="22"/>
          <w:szCs w:val="28"/>
        </w:rPr>
        <w:t xml:space="preserve">Bajaj Allianz, General Insurance Company Limited. </w:t>
      </w:r>
    </w:p>
    <w:p w:rsidR="00F76611" w:rsidRPr="00FF736D" w:rsidRDefault="00F76611" w:rsidP="00F76611">
      <w:pPr>
        <w:pStyle w:val="Default"/>
        <w:spacing w:after="14"/>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4. </w:t>
      </w:r>
      <w:r>
        <w:rPr>
          <w:rFonts w:ascii="Times New Roman" w:hAnsi="Times New Roman" w:cs="Times New Roman"/>
          <w:sz w:val="22"/>
          <w:szCs w:val="28"/>
        </w:rPr>
        <w:tab/>
      </w:r>
      <w:r w:rsidRPr="00FF736D">
        <w:rPr>
          <w:rFonts w:ascii="Times New Roman" w:hAnsi="Times New Roman" w:cs="Times New Roman"/>
          <w:sz w:val="22"/>
          <w:szCs w:val="28"/>
        </w:rPr>
        <w:t xml:space="preserve">ICICI-Lombard General Insurance Company Limited </w:t>
      </w:r>
    </w:p>
    <w:p w:rsidR="00F76611" w:rsidRPr="00FF736D" w:rsidRDefault="00F76611" w:rsidP="00F76611">
      <w:pPr>
        <w:pStyle w:val="Default"/>
        <w:spacing w:after="14"/>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5. </w:t>
      </w:r>
      <w:r>
        <w:rPr>
          <w:rFonts w:ascii="Times New Roman" w:hAnsi="Times New Roman" w:cs="Times New Roman"/>
          <w:sz w:val="22"/>
          <w:szCs w:val="28"/>
        </w:rPr>
        <w:tab/>
      </w:r>
      <w:r w:rsidRPr="00FF736D">
        <w:rPr>
          <w:rFonts w:ascii="Times New Roman" w:hAnsi="Times New Roman" w:cs="Times New Roman"/>
          <w:sz w:val="22"/>
          <w:szCs w:val="28"/>
        </w:rPr>
        <w:t xml:space="preserve">HDFC-ERGO General Insurance Company Limited </w:t>
      </w:r>
    </w:p>
    <w:p w:rsidR="00F76611" w:rsidRPr="00FF736D" w:rsidRDefault="00F76611" w:rsidP="00F76611">
      <w:pPr>
        <w:pStyle w:val="Default"/>
        <w:spacing w:after="14"/>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6. </w:t>
      </w:r>
      <w:r>
        <w:rPr>
          <w:rFonts w:ascii="Times New Roman" w:hAnsi="Times New Roman" w:cs="Times New Roman"/>
          <w:sz w:val="22"/>
          <w:szCs w:val="28"/>
        </w:rPr>
        <w:tab/>
      </w:r>
      <w:r w:rsidRPr="00FF736D">
        <w:rPr>
          <w:rFonts w:ascii="Times New Roman" w:hAnsi="Times New Roman" w:cs="Times New Roman"/>
          <w:sz w:val="22"/>
          <w:szCs w:val="28"/>
        </w:rPr>
        <w:t xml:space="preserve">Future </w:t>
      </w:r>
      <w:proofErr w:type="spellStart"/>
      <w:r w:rsidRPr="00FF736D">
        <w:rPr>
          <w:rFonts w:ascii="Times New Roman" w:hAnsi="Times New Roman" w:cs="Times New Roman"/>
          <w:sz w:val="22"/>
          <w:szCs w:val="28"/>
        </w:rPr>
        <w:t>Generali</w:t>
      </w:r>
      <w:proofErr w:type="spellEnd"/>
      <w:r w:rsidRPr="00FF736D">
        <w:rPr>
          <w:rFonts w:ascii="Times New Roman" w:hAnsi="Times New Roman" w:cs="Times New Roman"/>
          <w:sz w:val="22"/>
          <w:szCs w:val="28"/>
        </w:rPr>
        <w:t xml:space="preserve"> India, General Insurance Company Limited </w:t>
      </w:r>
    </w:p>
    <w:p w:rsidR="00F76611" w:rsidRPr="00FF736D" w:rsidRDefault="00F76611" w:rsidP="00F76611">
      <w:pPr>
        <w:pStyle w:val="Default"/>
        <w:spacing w:after="14"/>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7. </w:t>
      </w:r>
      <w:r>
        <w:rPr>
          <w:rFonts w:ascii="Times New Roman" w:hAnsi="Times New Roman" w:cs="Times New Roman"/>
          <w:sz w:val="22"/>
          <w:szCs w:val="28"/>
        </w:rPr>
        <w:tab/>
      </w:r>
      <w:r w:rsidRPr="00FF736D">
        <w:rPr>
          <w:rFonts w:ascii="Times New Roman" w:hAnsi="Times New Roman" w:cs="Times New Roman"/>
          <w:sz w:val="22"/>
          <w:szCs w:val="28"/>
        </w:rPr>
        <w:t xml:space="preserve">SBI General Insurance Company Limited </w:t>
      </w:r>
    </w:p>
    <w:p w:rsidR="00F76611" w:rsidRPr="00FF736D" w:rsidRDefault="00F76611" w:rsidP="00F76611">
      <w:pPr>
        <w:pStyle w:val="Default"/>
        <w:spacing w:after="14"/>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8. </w:t>
      </w:r>
      <w:r>
        <w:rPr>
          <w:rFonts w:ascii="Times New Roman" w:hAnsi="Times New Roman" w:cs="Times New Roman"/>
          <w:sz w:val="22"/>
          <w:szCs w:val="28"/>
        </w:rPr>
        <w:tab/>
      </w:r>
      <w:r w:rsidRPr="00FF736D">
        <w:rPr>
          <w:rFonts w:ascii="Times New Roman" w:hAnsi="Times New Roman" w:cs="Times New Roman"/>
          <w:sz w:val="22"/>
          <w:szCs w:val="28"/>
        </w:rPr>
        <w:t xml:space="preserve">Tata AIG General Insurance Company Limited </w:t>
      </w:r>
    </w:p>
    <w:p w:rsidR="00F76611" w:rsidRPr="00FF736D" w:rsidRDefault="00F76611" w:rsidP="00F76611">
      <w:pPr>
        <w:pStyle w:val="Default"/>
        <w:spacing w:after="14"/>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9. </w:t>
      </w:r>
      <w:r>
        <w:rPr>
          <w:rFonts w:ascii="Times New Roman" w:hAnsi="Times New Roman" w:cs="Times New Roman"/>
          <w:sz w:val="22"/>
          <w:szCs w:val="28"/>
        </w:rPr>
        <w:tab/>
      </w:r>
      <w:r w:rsidRPr="00FF736D">
        <w:rPr>
          <w:rFonts w:ascii="Times New Roman" w:hAnsi="Times New Roman" w:cs="Times New Roman"/>
          <w:sz w:val="22"/>
          <w:szCs w:val="28"/>
        </w:rPr>
        <w:t xml:space="preserve">Reliance General Insurance Company Limited </w:t>
      </w:r>
    </w:p>
    <w:p w:rsidR="00F76611" w:rsidRPr="00FF736D" w:rsidRDefault="00F76611" w:rsidP="00F76611">
      <w:pPr>
        <w:pStyle w:val="Default"/>
        <w:spacing w:after="14"/>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10. </w:t>
      </w:r>
      <w:r>
        <w:rPr>
          <w:rFonts w:ascii="Times New Roman" w:hAnsi="Times New Roman" w:cs="Times New Roman"/>
          <w:sz w:val="22"/>
          <w:szCs w:val="28"/>
        </w:rPr>
        <w:tab/>
      </w:r>
      <w:proofErr w:type="spellStart"/>
      <w:r w:rsidRPr="00FF736D">
        <w:rPr>
          <w:rFonts w:ascii="Times New Roman" w:hAnsi="Times New Roman" w:cs="Times New Roman"/>
          <w:sz w:val="22"/>
          <w:szCs w:val="28"/>
        </w:rPr>
        <w:t>Cholamandalam</w:t>
      </w:r>
      <w:proofErr w:type="spellEnd"/>
      <w:r w:rsidRPr="00FF736D">
        <w:rPr>
          <w:rFonts w:ascii="Times New Roman" w:hAnsi="Times New Roman" w:cs="Times New Roman"/>
          <w:sz w:val="22"/>
          <w:szCs w:val="28"/>
        </w:rPr>
        <w:t xml:space="preserve"> MS General Insurance Company Limited </w:t>
      </w:r>
    </w:p>
    <w:p w:rsidR="00F76611" w:rsidRPr="00FF736D" w:rsidRDefault="00F76611" w:rsidP="00F76611">
      <w:pPr>
        <w:pStyle w:val="Default"/>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11. </w:t>
      </w:r>
      <w:r>
        <w:rPr>
          <w:rFonts w:ascii="Times New Roman" w:hAnsi="Times New Roman" w:cs="Times New Roman"/>
          <w:sz w:val="22"/>
          <w:szCs w:val="28"/>
        </w:rPr>
        <w:tab/>
      </w:r>
      <w:r w:rsidRPr="00FF736D">
        <w:rPr>
          <w:rFonts w:ascii="Times New Roman" w:hAnsi="Times New Roman" w:cs="Times New Roman"/>
          <w:sz w:val="22"/>
          <w:szCs w:val="28"/>
        </w:rPr>
        <w:t xml:space="preserve">Universal </w:t>
      </w:r>
      <w:proofErr w:type="spellStart"/>
      <w:r w:rsidRPr="00FF736D">
        <w:rPr>
          <w:rFonts w:ascii="Times New Roman" w:hAnsi="Times New Roman" w:cs="Times New Roman"/>
          <w:sz w:val="22"/>
          <w:szCs w:val="28"/>
        </w:rPr>
        <w:t>Sompo</w:t>
      </w:r>
      <w:proofErr w:type="spellEnd"/>
      <w:r w:rsidRPr="00FF736D">
        <w:rPr>
          <w:rFonts w:ascii="Times New Roman" w:hAnsi="Times New Roman" w:cs="Times New Roman"/>
          <w:sz w:val="22"/>
          <w:szCs w:val="28"/>
        </w:rPr>
        <w:t xml:space="preserve"> General Insurance Company Limited</w:t>
      </w:r>
    </w:p>
    <w:p w:rsidR="00F76611" w:rsidRPr="00FF736D" w:rsidRDefault="00F76611" w:rsidP="00F76611">
      <w:pPr>
        <w:pStyle w:val="Default"/>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12. </w:t>
      </w:r>
      <w:r>
        <w:rPr>
          <w:rFonts w:ascii="Times New Roman" w:hAnsi="Times New Roman" w:cs="Times New Roman"/>
          <w:sz w:val="22"/>
          <w:szCs w:val="28"/>
        </w:rPr>
        <w:tab/>
      </w:r>
      <w:proofErr w:type="spellStart"/>
      <w:r w:rsidRPr="00FF736D">
        <w:rPr>
          <w:rFonts w:ascii="Times New Roman" w:hAnsi="Times New Roman" w:cs="Times New Roman"/>
          <w:sz w:val="22"/>
          <w:szCs w:val="28"/>
        </w:rPr>
        <w:t>Shriram</w:t>
      </w:r>
      <w:proofErr w:type="spellEnd"/>
      <w:r w:rsidRPr="00FF736D">
        <w:rPr>
          <w:rFonts w:ascii="Times New Roman" w:hAnsi="Times New Roman" w:cs="Times New Roman"/>
          <w:sz w:val="22"/>
          <w:szCs w:val="28"/>
        </w:rPr>
        <w:t xml:space="preserve"> General Insurance Company Limited</w:t>
      </w:r>
    </w:p>
    <w:p w:rsidR="00F76611" w:rsidRPr="00FF736D" w:rsidRDefault="00F76611" w:rsidP="00F76611">
      <w:pPr>
        <w:pStyle w:val="Default"/>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13. </w:t>
      </w:r>
      <w:r>
        <w:rPr>
          <w:rFonts w:ascii="Times New Roman" w:hAnsi="Times New Roman" w:cs="Times New Roman"/>
          <w:sz w:val="22"/>
          <w:szCs w:val="28"/>
        </w:rPr>
        <w:tab/>
      </w:r>
      <w:r w:rsidRPr="00FF736D">
        <w:rPr>
          <w:rFonts w:ascii="Times New Roman" w:hAnsi="Times New Roman" w:cs="Times New Roman"/>
          <w:sz w:val="22"/>
          <w:szCs w:val="28"/>
        </w:rPr>
        <w:t>United India Insurance Company Limited</w:t>
      </w:r>
    </w:p>
    <w:p w:rsidR="00F76611" w:rsidRPr="00FF736D" w:rsidRDefault="00F76611" w:rsidP="00F76611">
      <w:pPr>
        <w:pStyle w:val="Default"/>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14. </w:t>
      </w:r>
      <w:r>
        <w:rPr>
          <w:rFonts w:ascii="Times New Roman" w:hAnsi="Times New Roman" w:cs="Times New Roman"/>
          <w:sz w:val="22"/>
          <w:szCs w:val="28"/>
        </w:rPr>
        <w:tab/>
      </w:r>
      <w:r w:rsidRPr="00FF736D">
        <w:rPr>
          <w:rFonts w:ascii="Times New Roman" w:hAnsi="Times New Roman" w:cs="Times New Roman"/>
          <w:sz w:val="22"/>
          <w:szCs w:val="28"/>
        </w:rPr>
        <w:t>National Insurance Company Limited</w:t>
      </w:r>
    </w:p>
    <w:p w:rsidR="00F76611" w:rsidRPr="00FF736D" w:rsidRDefault="00F76611" w:rsidP="00F76611">
      <w:pPr>
        <w:pStyle w:val="Default"/>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15. </w:t>
      </w:r>
      <w:r>
        <w:rPr>
          <w:rFonts w:ascii="Times New Roman" w:hAnsi="Times New Roman" w:cs="Times New Roman"/>
          <w:sz w:val="22"/>
          <w:szCs w:val="28"/>
        </w:rPr>
        <w:tab/>
      </w:r>
      <w:r w:rsidRPr="00FF736D">
        <w:rPr>
          <w:rFonts w:ascii="Times New Roman" w:hAnsi="Times New Roman" w:cs="Times New Roman"/>
          <w:sz w:val="22"/>
          <w:szCs w:val="28"/>
        </w:rPr>
        <w:t>Oriental Insurance Company Limited</w:t>
      </w:r>
    </w:p>
    <w:p w:rsidR="00F76611" w:rsidRPr="00FF736D" w:rsidRDefault="00F76611" w:rsidP="00F76611">
      <w:pPr>
        <w:pStyle w:val="Default"/>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16. </w:t>
      </w:r>
      <w:r>
        <w:rPr>
          <w:rFonts w:ascii="Times New Roman" w:hAnsi="Times New Roman" w:cs="Times New Roman"/>
          <w:sz w:val="22"/>
          <w:szCs w:val="28"/>
        </w:rPr>
        <w:tab/>
      </w:r>
      <w:r w:rsidRPr="00FF736D">
        <w:rPr>
          <w:rFonts w:ascii="Times New Roman" w:hAnsi="Times New Roman" w:cs="Times New Roman"/>
          <w:sz w:val="22"/>
          <w:szCs w:val="28"/>
        </w:rPr>
        <w:t>New India Assurance Company Limited</w:t>
      </w:r>
    </w:p>
    <w:p w:rsidR="00F76611" w:rsidRPr="00FF736D" w:rsidRDefault="00F76611" w:rsidP="00F76611">
      <w:pPr>
        <w:pStyle w:val="Default"/>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17. </w:t>
      </w:r>
      <w:r>
        <w:rPr>
          <w:rFonts w:ascii="Times New Roman" w:hAnsi="Times New Roman" w:cs="Times New Roman"/>
          <w:sz w:val="22"/>
          <w:szCs w:val="28"/>
        </w:rPr>
        <w:tab/>
      </w:r>
      <w:proofErr w:type="spellStart"/>
      <w:r w:rsidRPr="00FF736D">
        <w:rPr>
          <w:rFonts w:ascii="Times New Roman" w:hAnsi="Times New Roman" w:cs="Times New Roman"/>
          <w:sz w:val="22"/>
          <w:szCs w:val="28"/>
        </w:rPr>
        <w:t>Bharti</w:t>
      </w:r>
      <w:proofErr w:type="spellEnd"/>
      <w:r w:rsidRPr="00FF736D">
        <w:rPr>
          <w:rFonts w:ascii="Times New Roman" w:hAnsi="Times New Roman" w:cs="Times New Roman"/>
          <w:sz w:val="22"/>
          <w:szCs w:val="28"/>
        </w:rPr>
        <w:t xml:space="preserve"> </w:t>
      </w:r>
      <w:proofErr w:type="spellStart"/>
      <w:r w:rsidRPr="00FF736D">
        <w:rPr>
          <w:rFonts w:ascii="Times New Roman" w:hAnsi="Times New Roman" w:cs="Times New Roman"/>
          <w:sz w:val="22"/>
          <w:szCs w:val="28"/>
        </w:rPr>
        <w:t>Axa</w:t>
      </w:r>
      <w:proofErr w:type="spellEnd"/>
      <w:r w:rsidRPr="00FF736D">
        <w:rPr>
          <w:rFonts w:ascii="Times New Roman" w:hAnsi="Times New Roman" w:cs="Times New Roman"/>
          <w:sz w:val="22"/>
          <w:szCs w:val="28"/>
        </w:rPr>
        <w:t xml:space="preserve"> General Insurance Company Limited </w:t>
      </w:r>
    </w:p>
    <w:p w:rsidR="00F76611" w:rsidRPr="00FF736D" w:rsidRDefault="00F76611" w:rsidP="00F76611">
      <w:pPr>
        <w:pStyle w:val="Default"/>
        <w:ind w:left="426" w:hanging="426"/>
        <w:jc w:val="both"/>
        <w:rPr>
          <w:rFonts w:ascii="Times New Roman" w:hAnsi="Times New Roman" w:cs="Times New Roman"/>
          <w:sz w:val="22"/>
          <w:szCs w:val="28"/>
        </w:rPr>
      </w:pPr>
      <w:r w:rsidRPr="00FF736D">
        <w:rPr>
          <w:rFonts w:ascii="Times New Roman" w:hAnsi="Times New Roman" w:cs="Times New Roman"/>
          <w:sz w:val="22"/>
          <w:szCs w:val="28"/>
        </w:rPr>
        <w:t xml:space="preserve">18. </w:t>
      </w:r>
      <w:r>
        <w:rPr>
          <w:rFonts w:ascii="Times New Roman" w:hAnsi="Times New Roman" w:cs="Times New Roman"/>
          <w:sz w:val="22"/>
          <w:szCs w:val="28"/>
        </w:rPr>
        <w:tab/>
      </w:r>
      <w:r w:rsidRPr="00FF736D">
        <w:rPr>
          <w:rFonts w:ascii="Times New Roman" w:hAnsi="Times New Roman" w:cs="Times New Roman"/>
          <w:sz w:val="22"/>
          <w:szCs w:val="28"/>
        </w:rPr>
        <w:t xml:space="preserve">Royal </w:t>
      </w:r>
      <w:proofErr w:type="spellStart"/>
      <w:r w:rsidRPr="00FF736D">
        <w:rPr>
          <w:rFonts w:ascii="Times New Roman" w:hAnsi="Times New Roman" w:cs="Times New Roman"/>
          <w:sz w:val="22"/>
          <w:szCs w:val="28"/>
        </w:rPr>
        <w:t>Sundaram</w:t>
      </w:r>
      <w:proofErr w:type="spellEnd"/>
      <w:r w:rsidRPr="00FF736D">
        <w:rPr>
          <w:rFonts w:ascii="Times New Roman" w:hAnsi="Times New Roman" w:cs="Times New Roman"/>
          <w:sz w:val="22"/>
          <w:szCs w:val="28"/>
        </w:rPr>
        <w:t xml:space="preserve"> General Insurance Company Limited</w:t>
      </w:r>
    </w:p>
    <w:p w:rsidR="00F76611" w:rsidRPr="00FD4D05" w:rsidRDefault="00F76611" w:rsidP="00F76611">
      <w:pPr>
        <w:pStyle w:val="Default"/>
        <w:ind w:left="709" w:hanging="709"/>
        <w:jc w:val="both"/>
        <w:rPr>
          <w:rFonts w:ascii="Times New Roman" w:hAnsi="Times New Roman" w:cs="Times New Roman"/>
          <w:b/>
          <w:szCs w:val="28"/>
        </w:rPr>
      </w:pPr>
    </w:p>
    <w:p w:rsidR="00F76611" w:rsidRDefault="00F76611" w:rsidP="00F76611">
      <w:pPr>
        <w:pStyle w:val="Default"/>
        <w:ind w:left="709" w:hanging="709"/>
        <w:jc w:val="both"/>
        <w:rPr>
          <w:rFonts w:ascii="Times New Roman" w:hAnsi="Times New Roman" w:cs="Times New Roman"/>
          <w:b/>
          <w:szCs w:val="28"/>
        </w:rPr>
      </w:pPr>
      <w:r w:rsidRPr="00FD4D05">
        <w:rPr>
          <w:rFonts w:ascii="Times New Roman" w:hAnsi="Times New Roman" w:cs="Times New Roman"/>
          <w:b/>
          <w:szCs w:val="28"/>
        </w:rPr>
        <w:t>No:</w:t>
      </w:r>
      <w:r w:rsidRPr="00FD4D05">
        <w:rPr>
          <w:rFonts w:ascii="Times New Roman" w:hAnsi="Times New Roman" w:cs="Times New Roman"/>
          <w:b/>
          <w:szCs w:val="28"/>
        </w:rPr>
        <w:tab/>
      </w:r>
      <w:proofErr w:type="spellStart"/>
      <w:r w:rsidRPr="00FD4D05">
        <w:rPr>
          <w:rFonts w:ascii="Times New Roman" w:hAnsi="Times New Roman" w:cs="Times New Roman"/>
          <w:b/>
          <w:szCs w:val="28"/>
        </w:rPr>
        <w:t>Agri</w:t>
      </w:r>
      <w:proofErr w:type="spellEnd"/>
      <w:r w:rsidRPr="00FD4D05">
        <w:rPr>
          <w:rFonts w:ascii="Times New Roman" w:hAnsi="Times New Roman" w:cs="Times New Roman"/>
          <w:b/>
          <w:szCs w:val="28"/>
        </w:rPr>
        <w:t>/Dev-1</w:t>
      </w:r>
      <w:r>
        <w:rPr>
          <w:rFonts w:ascii="Times New Roman" w:hAnsi="Times New Roman" w:cs="Times New Roman"/>
          <w:b/>
          <w:szCs w:val="28"/>
        </w:rPr>
        <w:t>85/2020-21/</w:t>
      </w:r>
      <w:r w:rsidR="009B519A">
        <w:rPr>
          <w:rFonts w:ascii="Times New Roman" w:hAnsi="Times New Roman" w:cs="Times New Roman"/>
          <w:b/>
          <w:szCs w:val="28"/>
        </w:rPr>
        <w:t>2208-2235</w:t>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t xml:space="preserve">  </w:t>
      </w:r>
      <w:bookmarkStart w:id="0" w:name="_GoBack"/>
      <w:bookmarkEnd w:id="0"/>
      <w:r>
        <w:rPr>
          <w:rFonts w:ascii="Times New Roman" w:hAnsi="Times New Roman" w:cs="Times New Roman"/>
          <w:b/>
          <w:szCs w:val="28"/>
        </w:rPr>
        <w:tab/>
        <w:t xml:space="preserve">Dated:   </w:t>
      </w:r>
      <w:r w:rsidR="00183812">
        <w:rPr>
          <w:rFonts w:ascii="Times New Roman" w:hAnsi="Times New Roman" w:cs="Times New Roman"/>
          <w:b/>
          <w:szCs w:val="28"/>
        </w:rPr>
        <w:t>17</w:t>
      </w:r>
      <w:r>
        <w:rPr>
          <w:rFonts w:ascii="Times New Roman" w:hAnsi="Times New Roman" w:cs="Times New Roman"/>
          <w:b/>
          <w:szCs w:val="28"/>
        </w:rPr>
        <w:t>.0</w:t>
      </w:r>
      <w:r w:rsidR="00183812">
        <w:rPr>
          <w:rFonts w:ascii="Times New Roman" w:hAnsi="Times New Roman" w:cs="Times New Roman"/>
          <w:b/>
          <w:szCs w:val="28"/>
        </w:rPr>
        <w:t>8</w:t>
      </w:r>
      <w:r>
        <w:rPr>
          <w:rFonts w:ascii="Times New Roman" w:hAnsi="Times New Roman" w:cs="Times New Roman"/>
          <w:b/>
          <w:szCs w:val="28"/>
        </w:rPr>
        <w:t>.2020</w:t>
      </w:r>
    </w:p>
    <w:p w:rsidR="00F76611" w:rsidRDefault="00F76611" w:rsidP="00F76611">
      <w:pPr>
        <w:pStyle w:val="Default"/>
        <w:jc w:val="both"/>
        <w:rPr>
          <w:rFonts w:ascii="Times New Roman" w:hAnsi="Times New Roman" w:cs="Times New Roman"/>
          <w:b/>
          <w:szCs w:val="28"/>
        </w:rPr>
      </w:pPr>
    </w:p>
    <w:p w:rsidR="00F76611" w:rsidRPr="00FE0DF0" w:rsidRDefault="00F76611" w:rsidP="00F76611">
      <w:pPr>
        <w:pStyle w:val="Default"/>
        <w:ind w:left="709" w:hanging="709"/>
        <w:jc w:val="both"/>
        <w:rPr>
          <w:rFonts w:ascii="Times New Roman" w:hAnsi="Times New Roman" w:cs="Times New Roman"/>
          <w:b/>
          <w:szCs w:val="28"/>
        </w:rPr>
      </w:pPr>
      <w:r>
        <w:rPr>
          <w:rFonts w:ascii="Times New Roman" w:hAnsi="Times New Roman" w:cs="Times New Roman"/>
          <w:b/>
          <w:szCs w:val="28"/>
        </w:rPr>
        <w:t>Ref:</w:t>
      </w:r>
      <w:r>
        <w:rPr>
          <w:rFonts w:ascii="Times New Roman" w:hAnsi="Times New Roman" w:cs="Times New Roman"/>
          <w:b/>
          <w:szCs w:val="28"/>
        </w:rPr>
        <w:tab/>
        <w:t xml:space="preserve">APD’S communication vide no. </w:t>
      </w:r>
      <w:proofErr w:type="spellStart"/>
      <w:r>
        <w:rPr>
          <w:rFonts w:ascii="Times New Roman" w:hAnsi="Times New Roman" w:cs="Times New Roman"/>
          <w:b/>
          <w:szCs w:val="28"/>
        </w:rPr>
        <w:t>Agri</w:t>
      </w:r>
      <w:proofErr w:type="spellEnd"/>
      <w:r>
        <w:rPr>
          <w:rFonts w:ascii="Times New Roman" w:hAnsi="Times New Roman" w:cs="Times New Roman"/>
          <w:b/>
          <w:szCs w:val="28"/>
        </w:rPr>
        <w:t>/PC-17/2019-20</w:t>
      </w:r>
      <w:r w:rsidR="00183812">
        <w:rPr>
          <w:rFonts w:ascii="Times New Roman" w:hAnsi="Times New Roman" w:cs="Times New Roman"/>
          <w:b/>
          <w:szCs w:val="28"/>
        </w:rPr>
        <w:t>.P.F</w:t>
      </w:r>
      <w:r>
        <w:rPr>
          <w:rFonts w:ascii="Times New Roman" w:hAnsi="Times New Roman" w:cs="Times New Roman"/>
          <w:b/>
          <w:szCs w:val="28"/>
        </w:rPr>
        <w:t xml:space="preserve">, dated </w:t>
      </w:r>
      <w:r w:rsidR="00183812">
        <w:rPr>
          <w:rFonts w:ascii="Times New Roman" w:hAnsi="Times New Roman" w:cs="Times New Roman"/>
          <w:b/>
          <w:szCs w:val="28"/>
        </w:rPr>
        <w:t>14.08</w:t>
      </w:r>
      <w:r>
        <w:rPr>
          <w:rFonts w:ascii="Times New Roman" w:hAnsi="Times New Roman" w:cs="Times New Roman"/>
          <w:b/>
          <w:szCs w:val="28"/>
        </w:rPr>
        <w:t>.2020</w:t>
      </w:r>
      <w:r w:rsidRPr="00FD4D05">
        <w:rPr>
          <w:rFonts w:ascii="Times New Roman" w:hAnsi="Times New Roman" w:cs="Times New Roman"/>
          <w:b/>
          <w:szCs w:val="28"/>
        </w:rPr>
        <w:t xml:space="preserve"> </w:t>
      </w:r>
    </w:p>
    <w:p w:rsidR="00F76611" w:rsidRPr="00FF736D" w:rsidRDefault="00F76611" w:rsidP="00F76611">
      <w:pPr>
        <w:pStyle w:val="NoSpacing"/>
        <w:ind w:left="709" w:hanging="709"/>
        <w:jc w:val="both"/>
        <w:rPr>
          <w:rFonts w:ascii="Times New Roman" w:hAnsi="Times New Roman" w:cs="Times New Roman"/>
          <w:sz w:val="24"/>
          <w:szCs w:val="24"/>
        </w:rPr>
      </w:pPr>
      <w:r w:rsidRPr="00FF736D">
        <w:rPr>
          <w:rFonts w:ascii="Times New Roman" w:hAnsi="Times New Roman" w:cs="Times New Roman"/>
          <w:sz w:val="24"/>
          <w:szCs w:val="24"/>
        </w:rPr>
        <w:t xml:space="preserve">Sub: </w:t>
      </w:r>
      <w:r w:rsidRPr="00FF736D">
        <w:rPr>
          <w:rFonts w:ascii="Times New Roman" w:hAnsi="Times New Roman" w:cs="Times New Roman"/>
          <w:sz w:val="24"/>
          <w:szCs w:val="24"/>
        </w:rPr>
        <w:tab/>
        <w:t xml:space="preserve">Implementation of </w:t>
      </w:r>
      <w:r w:rsidR="00C80F57">
        <w:rPr>
          <w:rFonts w:ascii="Times New Roman" w:hAnsi="Times New Roman" w:cs="Times New Roman"/>
          <w:sz w:val="24"/>
          <w:szCs w:val="24"/>
        </w:rPr>
        <w:t>Restructured Weather Based Crop Insurance Scheme (RWBCIS)</w:t>
      </w:r>
      <w:r w:rsidRPr="00FF736D">
        <w:rPr>
          <w:rFonts w:ascii="Times New Roman" w:hAnsi="Times New Roman" w:cs="Times New Roman"/>
          <w:sz w:val="24"/>
          <w:szCs w:val="24"/>
        </w:rPr>
        <w:t xml:space="preserve"> in </w:t>
      </w:r>
      <w:r w:rsidR="00AD2F56">
        <w:rPr>
          <w:rFonts w:ascii="Times New Roman" w:hAnsi="Times New Roman" w:cs="Times New Roman"/>
          <w:b/>
          <w:sz w:val="24"/>
          <w:szCs w:val="24"/>
        </w:rPr>
        <w:t>Kashmir</w:t>
      </w:r>
      <w:r w:rsidR="00183812" w:rsidRPr="00C80F57">
        <w:rPr>
          <w:rFonts w:ascii="Times New Roman" w:hAnsi="Times New Roman" w:cs="Times New Roman"/>
          <w:b/>
          <w:sz w:val="24"/>
          <w:szCs w:val="24"/>
        </w:rPr>
        <w:t xml:space="preserve"> Division</w:t>
      </w:r>
      <w:r w:rsidR="00183812">
        <w:rPr>
          <w:rFonts w:ascii="Times New Roman" w:hAnsi="Times New Roman" w:cs="Times New Roman"/>
          <w:sz w:val="24"/>
          <w:szCs w:val="24"/>
        </w:rPr>
        <w:t xml:space="preserve">, </w:t>
      </w:r>
      <w:r>
        <w:rPr>
          <w:rFonts w:ascii="Times New Roman" w:hAnsi="Times New Roman" w:cs="Times New Roman"/>
          <w:sz w:val="24"/>
          <w:szCs w:val="24"/>
        </w:rPr>
        <w:t xml:space="preserve">UT </w:t>
      </w:r>
      <w:r w:rsidRPr="00FF736D">
        <w:rPr>
          <w:rFonts w:ascii="Times New Roman" w:hAnsi="Times New Roman" w:cs="Times New Roman"/>
          <w:sz w:val="24"/>
          <w:szCs w:val="24"/>
        </w:rPr>
        <w:t xml:space="preserve">of Jammu &amp; Kashmir for a period of Three (03) Years w. e. f. </w:t>
      </w:r>
      <w:r w:rsidR="00183812">
        <w:rPr>
          <w:rFonts w:ascii="Times New Roman" w:hAnsi="Times New Roman" w:cs="Times New Roman"/>
          <w:sz w:val="24"/>
          <w:szCs w:val="24"/>
        </w:rPr>
        <w:t>Rabi-2020-21</w:t>
      </w:r>
      <w:r w:rsidRPr="00FF736D">
        <w:rPr>
          <w:rFonts w:ascii="Times New Roman" w:hAnsi="Times New Roman" w:cs="Times New Roman"/>
          <w:sz w:val="24"/>
          <w:szCs w:val="24"/>
        </w:rPr>
        <w:t xml:space="preserve"> onwards– </w:t>
      </w:r>
      <w:r w:rsidRPr="00FF736D">
        <w:rPr>
          <w:rFonts w:ascii="Times New Roman" w:hAnsi="Times New Roman" w:cs="Times New Roman"/>
          <w:b/>
          <w:sz w:val="24"/>
          <w:szCs w:val="24"/>
        </w:rPr>
        <w:t>invitation of Bids/offers thereof.</w:t>
      </w:r>
    </w:p>
    <w:p w:rsidR="00F76611" w:rsidRPr="00FF736D" w:rsidRDefault="00F76611" w:rsidP="00F76611">
      <w:pPr>
        <w:pStyle w:val="NoSpacing"/>
        <w:jc w:val="both"/>
        <w:rPr>
          <w:rFonts w:ascii="Times New Roman" w:eastAsiaTheme="minorHAnsi" w:hAnsi="Times New Roman" w:cs="Times New Roman"/>
          <w:color w:val="000000"/>
          <w:sz w:val="24"/>
          <w:szCs w:val="24"/>
        </w:rPr>
      </w:pPr>
      <w:r w:rsidRPr="00FF736D">
        <w:rPr>
          <w:rFonts w:ascii="Times New Roman" w:eastAsiaTheme="minorHAnsi" w:hAnsi="Times New Roman" w:cs="Times New Roman"/>
          <w:color w:val="000000"/>
          <w:sz w:val="24"/>
          <w:szCs w:val="24"/>
        </w:rPr>
        <w:t>Sir,</w:t>
      </w:r>
    </w:p>
    <w:p w:rsidR="00183812" w:rsidRDefault="00F76611" w:rsidP="00F76611">
      <w:pPr>
        <w:pStyle w:val="NoSpacing"/>
        <w:ind w:firstLine="720"/>
        <w:jc w:val="both"/>
        <w:rPr>
          <w:rFonts w:ascii="Times New Roman" w:hAnsi="Times New Roman" w:cs="Times New Roman"/>
          <w:sz w:val="24"/>
          <w:szCs w:val="24"/>
        </w:rPr>
      </w:pPr>
      <w:r w:rsidRPr="00FF736D">
        <w:rPr>
          <w:rFonts w:ascii="Times New Roman" w:hAnsi="Times New Roman" w:cs="Times New Roman"/>
          <w:sz w:val="24"/>
          <w:szCs w:val="24"/>
        </w:rPr>
        <w:t xml:space="preserve">Bids are invited from the empanelled Implementing Agencies (IAs)/ Insurance Companies (ICs) for submission of District-wise/Crop-wise financial Bids to the office of </w:t>
      </w:r>
      <w:r w:rsidR="00183812" w:rsidRPr="00FF736D">
        <w:rPr>
          <w:rFonts w:ascii="Times New Roman" w:hAnsi="Times New Roman" w:cs="Times New Roman"/>
          <w:sz w:val="24"/>
          <w:szCs w:val="24"/>
        </w:rPr>
        <w:t xml:space="preserve">u/s </w:t>
      </w:r>
      <w:r w:rsidRPr="00FF736D">
        <w:rPr>
          <w:rFonts w:ascii="Times New Roman" w:hAnsi="Times New Roman" w:cs="Times New Roman"/>
          <w:sz w:val="24"/>
          <w:szCs w:val="24"/>
        </w:rPr>
        <w:t xml:space="preserve">for carrying out Implementation of </w:t>
      </w:r>
      <w:r w:rsidR="00C80F57">
        <w:rPr>
          <w:rFonts w:ascii="Times New Roman" w:hAnsi="Times New Roman" w:cs="Times New Roman"/>
          <w:sz w:val="24"/>
          <w:szCs w:val="24"/>
        </w:rPr>
        <w:t>RWBCIS</w:t>
      </w:r>
      <w:r>
        <w:rPr>
          <w:rFonts w:ascii="Times New Roman" w:hAnsi="Times New Roman" w:cs="Times New Roman"/>
          <w:sz w:val="24"/>
          <w:szCs w:val="24"/>
        </w:rPr>
        <w:t xml:space="preserve"> </w:t>
      </w:r>
      <w:r w:rsidRPr="00FF736D">
        <w:rPr>
          <w:rFonts w:ascii="Times New Roman" w:hAnsi="Times New Roman" w:cs="Times New Roman"/>
          <w:sz w:val="24"/>
          <w:szCs w:val="24"/>
        </w:rPr>
        <w:t>in</w:t>
      </w:r>
      <w:r w:rsidR="00183812">
        <w:rPr>
          <w:rFonts w:ascii="Times New Roman" w:hAnsi="Times New Roman" w:cs="Times New Roman"/>
          <w:sz w:val="24"/>
          <w:szCs w:val="24"/>
        </w:rPr>
        <w:t xml:space="preserve"> </w:t>
      </w:r>
      <w:r w:rsidR="00AD2F56">
        <w:rPr>
          <w:rFonts w:ascii="Times New Roman" w:hAnsi="Times New Roman" w:cs="Times New Roman"/>
          <w:b/>
          <w:sz w:val="24"/>
          <w:szCs w:val="24"/>
        </w:rPr>
        <w:t>Kashmir Division</w:t>
      </w:r>
      <w:r w:rsidR="00183812">
        <w:rPr>
          <w:rFonts w:ascii="Times New Roman" w:hAnsi="Times New Roman" w:cs="Times New Roman"/>
          <w:sz w:val="24"/>
          <w:szCs w:val="24"/>
        </w:rPr>
        <w:t>,</w:t>
      </w:r>
      <w:r w:rsidRPr="00FF736D">
        <w:rPr>
          <w:rFonts w:ascii="Times New Roman" w:hAnsi="Times New Roman" w:cs="Times New Roman"/>
          <w:sz w:val="24"/>
          <w:szCs w:val="24"/>
        </w:rPr>
        <w:t xml:space="preserve"> </w:t>
      </w:r>
      <w:r>
        <w:rPr>
          <w:rFonts w:ascii="Times New Roman" w:hAnsi="Times New Roman" w:cs="Times New Roman"/>
          <w:sz w:val="24"/>
          <w:szCs w:val="24"/>
        </w:rPr>
        <w:t xml:space="preserve">UT of </w:t>
      </w:r>
      <w:r w:rsidRPr="00FF736D">
        <w:rPr>
          <w:rFonts w:ascii="Times New Roman" w:hAnsi="Times New Roman" w:cs="Times New Roman"/>
          <w:sz w:val="24"/>
          <w:szCs w:val="24"/>
        </w:rPr>
        <w:t>J&amp;</w:t>
      </w:r>
      <w:r>
        <w:rPr>
          <w:rFonts w:ascii="Times New Roman" w:hAnsi="Times New Roman" w:cs="Times New Roman"/>
          <w:sz w:val="24"/>
          <w:szCs w:val="24"/>
        </w:rPr>
        <w:t>K</w:t>
      </w:r>
      <w:r w:rsidRPr="00FF736D">
        <w:rPr>
          <w:rFonts w:ascii="Times New Roman" w:hAnsi="Times New Roman" w:cs="Times New Roman"/>
          <w:sz w:val="24"/>
          <w:szCs w:val="24"/>
        </w:rPr>
        <w:t xml:space="preserve">.  The financial bids on the prescribed format should reach this office by or before </w:t>
      </w:r>
      <w:r w:rsidR="00183812">
        <w:rPr>
          <w:rFonts w:ascii="Times New Roman" w:hAnsi="Times New Roman" w:cs="Times New Roman"/>
          <w:sz w:val="24"/>
          <w:szCs w:val="24"/>
        </w:rPr>
        <w:t>1</w:t>
      </w:r>
      <w:r>
        <w:rPr>
          <w:rFonts w:ascii="Times New Roman" w:hAnsi="Times New Roman" w:cs="Times New Roman"/>
          <w:sz w:val="24"/>
          <w:szCs w:val="24"/>
        </w:rPr>
        <w:t>6.0</w:t>
      </w:r>
      <w:r w:rsidR="00183812">
        <w:rPr>
          <w:rFonts w:ascii="Times New Roman" w:hAnsi="Times New Roman" w:cs="Times New Roman"/>
          <w:sz w:val="24"/>
          <w:szCs w:val="24"/>
        </w:rPr>
        <w:t>9</w:t>
      </w:r>
      <w:r>
        <w:rPr>
          <w:rFonts w:ascii="Times New Roman" w:hAnsi="Times New Roman" w:cs="Times New Roman"/>
          <w:sz w:val="24"/>
          <w:szCs w:val="24"/>
        </w:rPr>
        <w:t>.2020</w:t>
      </w:r>
      <w:r w:rsidRPr="00323DAC">
        <w:rPr>
          <w:rFonts w:ascii="Times New Roman" w:hAnsi="Times New Roman" w:cs="Times New Roman"/>
          <w:sz w:val="24"/>
          <w:szCs w:val="24"/>
        </w:rPr>
        <w:t xml:space="preserve"> by </w:t>
      </w:r>
      <w:r>
        <w:rPr>
          <w:rFonts w:ascii="Times New Roman" w:hAnsi="Times New Roman" w:cs="Times New Roman"/>
          <w:b/>
          <w:sz w:val="24"/>
          <w:szCs w:val="24"/>
        </w:rPr>
        <w:t>04.00</w:t>
      </w:r>
      <w:r w:rsidRPr="00323DAC">
        <w:rPr>
          <w:rFonts w:ascii="Times New Roman" w:hAnsi="Times New Roman" w:cs="Times New Roman"/>
          <w:b/>
          <w:sz w:val="24"/>
          <w:szCs w:val="24"/>
        </w:rPr>
        <w:t xml:space="preserve"> </w:t>
      </w:r>
      <w:r>
        <w:rPr>
          <w:rFonts w:ascii="Times New Roman" w:hAnsi="Times New Roman" w:cs="Times New Roman"/>
          <w:b/>
          <w:sz w:val="24"/>
          <w:szCs w:val="24"/>
        </w:rPr>
        <w:t>P</w:t>
      </w:r>
      <w:r w:rsidRPr="00323DAC">
        <w:rPr>
          <w:rFonts w:ascii="Times New Roman" w:hAnsi="Times New Roman" w:cs="Times New Roman"/>
          <w:b/>
          <w:sz w:val="24"/>
          <w:szCs w:val="24"/>
        </w:rPr>
        <w:t>M</w:t>
      </w:r>
      <w:r w:rsidR="00183812">
        <w:rPr>
          <w:rFonts w:ascii="Times New Roman" w:hAnsi="Times New Roman" w:cs="Times New Roman"/>
          <w:sz w:val="24"/>
          <w:szCs w:val="24"/>
        </w:rPr>
        <w:t>.</w:t>
      </w:r>
    </w:p>
    <w:p w:rsidR="00F76611" w:rsidRPr="00183812" w:rsidRDefault="00F76611" w:rsidP="00183812">
      <w:pPr>
        <w:pStyle w:val="NoSpacing"/>
        <w:ind w:firstLine="720"/>
        <w:jc w:val="both"/>
        <w:rPr>
          <w:rFonts w:ascii="Times New Roman" w:eastAsiaTheme="minorHAnsi" w:hAnsi="Times New Roman" w:cs="Times New Roman"/>
          <w:color w:val="000000"/>
          <w:sz w:val="24"/>
          <w:szCs w:val="24"/>
        </w:rPr>
      </w:pPr>
      <w:r w:rsidRPr="00323DAC">
        <w:rPr>
          <w:rFonts w:ascii="Times New Roman" w:hAnsi="Times New Roman" w:cs="Times New Roman"/>
          <w:sz w:val="24"/>
          <w:szCs w:val="24"/>
        </w:rPr>
        <w:t>The Scheme</w:t>
      </w:r>
      <w:r w:rsidR="00183812">
        <w:rPr>
          <w:rFonts w:ascii="Times New Roman" w:hAnsi="Times New Roman" w:cs="Times New Roman"/>
          <w:sz w:val="24"/>
          <w:szCs w:val="24"/>
        </w:rPr>
        <w:t xml:space="preserve"> is</w:t>
      </w:r>
      <w:r w:rsidRPr="00FF736D">
        <w:rPr>
          <w:rFonts w:ascii="Times New Roman" w:hAnsi="Times New Roman" w:cs="Times New Roman"/>
          <w:sz w:val="24"/>
          <w:szCs w:val="24"/>
        </w:rPr>
        <w:t xml:space="preserve"> to be implemented for a period of Three (03) Years (</w:t>
      </w:r>
      <w:r w:rsidR="00183812">
        <w:rPr>
          <w:rFonts w:ascii="Times New Roman" w:hAnsi="Times New Roman" w:cs="Times New Roman"/>
          <w:sz w:val="24"/>
          <w:szCs w:val="24"/>
        </w:rPr>
        <w:t>Rabi</w:t>
      </w:r>
      <w:r w:rsidRPr="00FF736D">
        <w:rPr>
          <w:rFonts w:ascii="Times New Roman" w:hAnsi="Times New Roman" w:cs="Times New Roman"/>
          <w:sz w:val="24"/>
          <w:szCs w:val="24"/>
        </w:rPr>
        <w:t xml:space="preserve"> </w:t>
      </w:r>
      <w:r>
        <w:rPr>
          <w:rFonts w:ascii="Times New Roman" w:hAnsi="Times New Roman" w:cs="Times New Roman"/>
          <w:sz w:val="24"/>
          <w:szCs w:val="24"/>
        </w:rPr>
        <w:t>2020</w:t>
      </w:r>
      <w:r w:rsidR="00183812">
        <w:rPr>
          <w:rFonts w:ascii="Times New Roman" w:hAnsi="Times New Roman" w:cs="Times New Roman"/>
          <w:sz w:val="24"/>
          <w:szCs w:val="24"/>
        </w:rPr>
        <w:t>-21</w:t>
      </w:r>
      <w:r>
        <w:rPr>
          <w:rFonts w:ascii="Times New Roman" w:hAnsi="Times New Roman" w:cs="Times New Roman"/>
          <w:sz w:val="24"/>
          <w:szCs w:val="24"/>
        </w:rPr>
        <w:t xml:space="preserve"> to </w:t>
      </w:r>
      <w:r w:rsidR="00183812">
        <w:rPr>
          <w:rFonts w:ascii="Times New Roman" w:hAnsi="Times New Roman" w:cs="Times New Roman"/>
          <w:sz w:val="24"/>
          <w:szCs w:val="24"/>
        </w:rPr>
        <w:t>Kharif 2023</w:t>
      </w:r>
      <w:r w:rsidRPr="00FF736D">
        <w:rPr>
          <w:rFonts w:ascii="Times New Roman" w:hAnsi="Times New Roman" w:cs="Times New Roman"/>
          <w:sz w:val="24"/>
          <w:szCs w:val="24"/>
        </w:rPr>
        <w:t xml:space="preserve">) in </w:t>
      </w:r>
      <w:r w:rsidR="00AD2F56">
        <w:rPr>
          <w:rFonts w:ascii="Times New Roman" w:hAnsi="Times New Roman" w:cs="Times New Roman"/>
          <w:sz w:val="24"/>
          <w:szCs w:val="24"/>
        </w:rPr>
        <w:t>1</w:t>
      </w:r>
      <w:r>
        <w:rPr>
          <w:rFonts w:ascii="Times New Roman" w:hAnsi="Times New Roman" w:cs="Times New Roman"/>
          <w:sz w:val="24"/>
          <w:szCs w:val="24"/>
        </w:rPr>
        <w:t>0</w:t>
      </w:r>
      <w:r w:rsidRPr="00FF736D">
        <w:rPr>
          <w:rFonts w:ascii="Times New Roman" w:hAnsi="Times New Roman" w:cs="Times New Roman"/>
          <w:sz w:val="24"/>
          <w:szCs w:val="24"/>
        </w:rPr>
        <w:t xml:space="preserve"> districts covering 0</w:t>
      </w:r>
      <w:r w:rsidR="00AD2F56">
        <w:rPr>
          <w:rFonts w:ascii="Times New Roman" w:hAnsi="Times New Roman" w:cs="Times New Roman"/>
          <w:sz w:val="24"/>
          <w:szCs w:val="24"/>
        </w:rPr>
        <w:t>2</w:t>
      </w:r>
      <w:r w:rsidRPr="00FF736D">
        <w:rPr>
          <w:rFonts w:ascii="Times New Roman" w:hAnsi="Times New Roman" w:cs="Times New Roman"/>
          <w:sz w:val="24"/>
          <w:szCs w:val="24"/>
        </w:rPr>
        <w:t xml:space="preserve"> (</w:t>
      </w:r>
      <w:r w:rsidR="00183812">
        <w:rPr>
          <w:rFonts w:ascii="Times New Roman" w:hAnsi="Times New Roman" w:cs="Times New Roman"/>
          <w:sz w:val="24"/>
          <w:szCs w:val="24"/>
        </w:rPr>
        <w:t>T</w:t>
      </w:r>
      <w:r w:rsidR="00AD2F56">
        <w:rPr>
          <w:rFonts w:ascii="Times New Roman" w:hAnsi="Times New Roman" w:cs="Times New Roman"/>
          <w:sz w:val="24"/>
          <w:szCs w:val="24"/>
        </w:rPr>
        <w:t>wo</w:t>
      </w:r>
      <w:r w:rsidR="00183812">
        <w:rPr>
          <w:rFonts w:ascii="Times New Roman" w:hAnsi="Times New Roman" w:cs="Times New Roman"/>
          <w:sz w:val="24"/>
          <w:szCs w:val="24"/>
        </w:rPr>
        <w:t>) crops viz.</w:t>
      </w:r>
      <w:r w:rsidR="00C80F57">
        <w:rPr>
          <w:rFonts w:ascii="Times New Roman" w:hAnsi="Times New Roman" w:cs="Times New Roman"/>
          <w:sz w:val="24"/>
          <w:szCs w:val="24"/>
        </w:rPr>
        <w:t xml:space="preserve"> </w:t>
      </w:r>
      <w:r w:rsidR="00AD2F56">
        <w:rPr>
          <w:rFonts w:ascii="Times New Roman" w:hAnsi="Times New Roman" w:cs="Times New Roman"/>
          <w:sz w:val="24"/>
          <w:szCs w:val="24"/>
        </w:rPr>
        <w:t xml:space="preserve">Apple and </w:t>
      </w:r>
      <w:r w:rsidR="00C80F57">
        <w:rPr>
          <w:rFonts w:ascii="Times New Roman" w:hAnsi="Times New Roman" w:cs="Times New Roman"/>
          <w:sz w:val="24"/>
          <w:szCs w:val="24"/>
        </w:rPr>
        <w:t>Saffron</w:t>
      </w:r>
      <w:r w:rsidRPr="00FF736D">
        <w:rPr>
          <w:rFonts w:ascii="Times New Roman" w:hAnsi="Times New Roman" w:cs="Times New Roman"/>
          <w:sz w:val="24"/>
          <w:szCs w:val="24"/>
        </w:rPr>
        <w:t xml:space="preserve">. The terms and conditions are detailed in the Bid document </w:t>
      </w:r>
      <w:r w:rsidR="00183812">
        <w:rPr>
          <w:rFonts w:ascii="Times New Roman" w:hAnsi="Times New Roman" w:cs="Times New Roman"/>
          <w:sz w:val="24"/>
          <w:szCs w:val="24"/>
        </w:rPr>
        <w:t>(</w:t>
      </w:r>
      <w:r w:rsidRPr="00FF736D">
        <w:rPr>
          <w:rFonts w:ascii="Times New Roman" w:hAnsi="Times New Roman" w:cs="Times New Roman"/>
          <w:sz w:val="24"/>
          <w:szCs w:val="24"/>
        </w:rPr>
        <w:t>enclosed</w:t>
      </w:r>
      <w:r w:rsidR="00183812">
        <w:rPr>
          <w:rFonts w:ascii="Times New Roman" w:hAnsi="Times New Roman" w:cs="Times New Roman"/>
          <w:sz w:val="24"/>
          <w:szCs w:val="24"/>
        </w:rPr>
        <w:t>)</w:t>
      </w:r>
      <w:r w:rsidRPr="00FF736D">
        <w:rPr>
          <w:rFonts w:ascii="Times New Roman" w:hAnsi="Times New Roman" w:cs="Times New Roman"/>
          <w:sz w:val="24"/>
          <w:szCs w:val="24"/>
        </w:rPr>
        <w:t>.</w:t>
      </w:r>
    </w:p>
    <w:p w:rsidR="00F76611" w:rsidRPr="00F05399" w:rsidRDefault="00F76611" w:rsidP="00F76611">
      <w:pPr>
        <w:pStyle w:val="NoSpacing"/>
        <w:jc w:val="both"/>
        <w:rPr>
          <w:rFonts w:ascii="Times New Roman" w:hAnsi="Times New Roman" w:cs="Times New Roman"/>
          <w:b/>
          <w:sz w:val="24"/>
          <w:szCs w:val="24"/>
        </w:rPr>
      </w:pPr>
      <w:r w:rsidRPr="00FF736D">
        <w:rPr>
          <w:rFonts w:ascii="Times New Roman" w:hAnsi="Times New Roman" w:cs="Times New Roman"/>
          <w:sz w:val="24"/>
          <w:szCs w:val="24"/>
        </w:rPr>
        <w:tab/>
        <w:t>The IAs can approach the designated/concerned offic</w:t>
      </w:r>
      <w:r>
        <w:rPr>
          <w:rFonts w:ascii="Times New Roman" w:hAnsi="Times New Roman" w:cs="Times New Roman"/>
          <w:sz w:val="24"/>
          <w:szCs w:val="24"/>
        </w:rPr>
        <w:t xml:space="preserve">ers (Director Agriculture, </w:t>
      </w:r>
      <w:r w:rsidRPr="00FF736D">
        <w:rPr>
          <w:rFonts w:ascii="Times New Roman" w:hAnsi="Times New Roman" w:cs="Times New Roman"/>
          <w:sz w:val="24"/>
          <w:szCs w:val="24"/>
        </w:rPr>
        <w:t>Kashmir</w:t>
      </w:r>
      <w:r w:rsidR="00183812">
        <w:rPr>
          <w:rFonts w:ascii="Times New Roman" w:hAnsi="Times New Roman" w:cs="Times New Roman"/>
          <w:sz w:val="24"/>
          <w:szCs w:val="24"/>
        </w:rPr>
        <w:t>/Jammu</w:t>
      </w:r>
      <w:r w:rsidRPr="00FF736D">
        <w:rPr>
          <w:rFonts w:ascii="Times New Roman" w:hAnsi="Times New Roman" w:cs="Times New Roman"/>
          <w:sz w:val="24"/>
          <w:szCs w:val="24"/>
        </w:rPr>
        <w:t xml:space="preserve">) for technical clarification/data requirement, if any. The information is also available on our websites </w:t>
      </w:r>
      <w:hyperlink r:id="rId7" w:history="1">
        <w:r w:rsidRPr="00FF736D">
          <w:rPr>
            <w:rStyle w:val="Hyperlink"/>
            <w:rFonts w:ascii="Times New Roman" w:hAnsi="Times New Roman" w:cs="Times New Roman"/>
            <w:b/>
            <w:color w:val="002060"/>
            <w:sz w:val="24"/>
            <w:szCs w:val="24"/>
          </w:rPr>
          <w:t>www.diragrijmu.nic.in</w:t>
        </w:r>
      </w:hyperlink>
      <w:r w:rsidRPr="00FF736D">
        <w:rPr>
          <w:rFonts w:ascii="Times New Roman" w:hAnsi="Times New Roman" w:cs="Times New Roman"/>
          <w:sz w:val="24"/>
          <w:szCs w:val="24"/>
        </w:rPr>
        <w:t xml:space="preserve">, </w:t>
      </w:r>
      <w:hyperlink r:id="rId8" w:history="1">
        <w:r w:rsidRPr="00FF736D">
          <w:rPr>
            <w:rStyle w:val="Hyperlink"/>
            <w:rFonts w:ascii="Times New Roman" w:hAnsi="Times New Roman" w:cs="Times New Roman"/>
            <w:b/>
            <w:sz w:val="24"/>
            <w:szCs w:val="24"/>
          </w:rPr>
          <w:t>www.diragrikmr.nic.in</w:t>
        </w:r>
      </w:hyperlink>
      <w:r w:rsidRPr="00FF736D">
        <w:rPr>
          <w:rFonts w:ascii="Times New Roman" w:hAnsi="Times New Roman" w:cs="Times New Roman"/>
          <w:b/>
          <w:sz w:val="24"/>
          <w:szCs w:val="24"/>
        </w:rPr>
        <w:t xml:space="preserve"> and </w:t>
      </w:r>
      <w:hyperlink r:id="rId9" w:history="1">
        <w:r w:rsidRPr="00FF736D">
          <w:rPr>
            <w:rStyle w:val="Hyperlink"/>
            <w:rFonts w:ascii="Times New Roman" w:hAnsi="Times New Roman" w:cs="Times New Roman"/>
            <w:b/>
            <w:sz w:val="24"/>
            <w:szCs w:val="24"/>
          </w:rPr>
          <w:t>www.pmfby.gov.in</w:t>
        </w:r>
      </w:hyperlink>
      <w:r w:rsidRPr="00FF736D">
        <w:rPr>
          <w:rFonts w:ascii="Times New Roman" w:hAnsi="Times New Roman" w:cs="Times New Roman"/>
          <w:b/>
          <w:sz w:val="24"/>
          <w:szCs w:val="24"/>
        </w:rPr>
        <w:t xml:space="preserve">. </w:t>
      </w:r>
      <w:r w:rsidR="00183812">
        <w:rPr>
          <w:rFonts w:ascii="Times New Roman" w:hAnsi="Times New Roman" w:cs="Times New Roman"/>
          <w:sz w:val="24"/>
          <w:szCs w:val="24"/>
        </w:rPr>
        <w:t>You</w:t>
      </w:r>
      <w:r w:rsidRPr="00FF736D">
        <w:rPr>
          <w:rFonts w:ascii="Times New Roman" w:hAnsi="Times New Roman" w:cs="Times New Roman"/>
          <w:sz w:val="24"/>
          <w:szCs w:val="24"/>
        </w:rPr>
        <w:t xml:space="preserve"> are requested to adhere to the timeline as provided in the Bid</w:t>
      </w:r>
      <w:r>
        <w:rPr>
          <w:rFonts w:ascii="Times New Roman" w:hAnsi="Times New Roman" w:cs="Times New Roman"/>
          <w:sz w:val="24"/>
          <w:szCs w:val="24"/>
        </w:rPr>
        <w:t>/Tender</w:t>
      </w:r>
      <w:r w:rsidRPr="00FF736D">
        <w:rPr>
          <w:rFonts w:ascii="Times New Roman" w:hAnsi="Times New Roman" w:cs="Times New Roman"/>
          <w:sz w:val="24"/>
          <w:szCs w:val="24"/>
        </w:rPr>
        <w:t xml:space="preserve"> document. The division wise/crop wise area for implementation of </w:t>
      </w:r>
      <w:r>
        <w:rPr>
          <w:rFonts w:ascii="Times New Roman" w:hAnsi="Times New Roman" w:cs="Times New Roman"/>
          <w:sz w:val="24"/>
          <w:szCs w:val="24"/>
        </w:rPr>
        <w:t xml:space="preserve">RWBCIS and </w:t>
      </w:r>
      <w:r w:rsidRPr="00FF736D">
        <w:rPr>
          <w:rFonts w:ascii="Times New Roman" w:hAnsi="Times New Roman" w:cs="Times New Roman"/>
          <w:sz w:val="24"/>
          <w:szCs w:val="24"/>
        </w:rPr>
        <w:t xml:space="preserve">PMFBY in </w:t>
      </w:r>
      <w:r>
        <w:rPr>
          <w:rFonts w:ascii="Times New Roman" w:hAnsi="Times New Roman" w:cs="Times New Roman"/>
          <w:sz w:val="24"/>
          <w:szCs w:val="24"/>
        </w:rPr>
        <w:t xml:space="preserve">the </w:t>
      </w:r>
      <w:r w:rsidRPr="00FF736D">
        <w:rPr>
          <w:rFonts w:ascii="Times New Roman" w:hAnsi="Times New Roman" w:cs="Times New Roman"/>
          <w:sz w:val="24"/>
          <w:szCs w:val="24"/>
        </w:rPr>
        <w:t xml:space="preserve">UT </w:t>
      </w:r>
      <w:r>
        <w:rPr>
          <w:rFonts w:ascii="Times New Roman" w:hAnsi="Times New Roman" w:cs="Times New Roman"/>
          <w:sz w:val="24"/>
          <w:szCs w:val="24"/>
        </w:rPr>
        <w:t xml:space="preserve">of </w:t>
      </w:r>
      <w:r w:rsidRPr="00FF736D">
        <w:rPr>
          <w:rFonts w:ascii="Times New Roman" w:hAnsi="Times New Roman" w:cs="Times New Roman"/>
          <w:sz w:val="24"/>
          <w:szCs w:val="24"/>
        </w:rPr>
        <w:t xml:space="preserve">J&amp;K has been notified vide Govt. Order No. </w:t>
      </w:r>
      <w:r>
        <w:rPr>
          <w:rFonts w:ascii="Times New Roman" w:hAnsi="Times New Roman" w:cs="Times New Roman"/>
          <w:sz w:val="24"/>
          <w:szCs w:val="24"/>
        </w:rPr>
        <w:t xml:space="preserve">200 and 201-Agri of 2019, </w:t>
      </w:r>
      <w:r w:rsidRPr="00FF736D">
        <w:rPr>
          <w:rFonts w:ascii="Times New Roman" w:hAnsi="Times New Roman" w:cs="Times New Roman"/>
          <w:sz w:val="24"/>
          <w:szCs w:val="24"/>
        </w:rPr>
        <w:t xml:space="preserve">dated </w:t>
      </w:r>
      <w:r>
        <w:rPr>
          <w:rFonts w:ascii="Times New Roman" w:hAnsi="Times New Roman" w:cs="Times New Roman"/>
          <w:sz w:val="24"/>
          <w:szCs w:val="24"/>
        </w:rPr>
        <w:t xml:space="preserve">25.10.2019 </w:t>
      </w:r>
      <w:r w:rsidRPr="00FF736D">
        <w:rPr>
          <w:rFonts w:ascii="Times New Roman" w:hAnsi="Times New Roman" w:cs="Times New Roman"/>
          <w:sz w:val="24"/>
          <w:szCs w:val="24"/>
        </w:rPr>
        <w:t xml:space="preserve">by J&amp;K Government. </w:t>
      </w:r>
    </w:p>
    <w:p w:rsidR="00AD2F56" w:rsidRPr="00FF736D" w:rsidRDefault="00AD2F56" w:rsidP="00AD2F56">
      <w:pPr>
        <w:pStyle w:val="NoSpacing"/>
        <w:ind w:firstLine="720"/>
        <w:jc w:val="both"/>
        <w:rPr>
          <w:rFonts w:ascii="Times New Roman" w:hAnsi="Times New Roman" w:cs="Times New Roman"/>
          <w:b/>
          <w:sz w:val="24"/>
          <w:szCs w:val="24"/>
        </w:rPr>
      </w:pPr>
      <w:r w:rsidRPr="00FF736D">
        <w:rPr>
          <w:rFonts w:ascii="Times New Roman" w:hAnsi="Times New Roman" w:cs="Times New Roman"/>
          <w:b/>
          <w:sz w:val="24"/>
          <w:szCs w:val="24"/>
        </w:rPr>
        <w:t xml:space="preserve">The details of Crops/Area coverage/Targeted Area </w:t>
      </w:r>
      <w:r>
        <w:rPr>
          <w:rFonts w:ascii="Times New Roman" w:hAnsi="Times New Roman" w:cs="Times New Roman"/>
          <w:b/>
          <w:sz w:val="24"/>
          <w:szCs w:val="24"/>
        </w:rPr>
        <w:t xml:space="preserve">for RWBCIS </w:t>
      </w:r>
      <w:r w:rsidRPr="00FF736D">
        <w:rPr>
          <w:rFonts w:ascii="Times New Roman" w:hAnsi="Times New Roman" w:cs="Times New Roman"/>
          <w:b/>
          <w:sz w:val="24"/>
          <w:szCs w:val="24"/>
        </w:rPr>
        <w:t>is</w:t>
      </w:r>
      <w:r>
        <w:rPr>
          <w:rFonts w:ascii="Times New Roman" w:hAnsi="Times New Roman" w:cs="Times New Roman"/>
          <w:b/>
          <w:sz w:val="24"/>
          <w:szCs w:val="24"/>
        </w:rPr>
        <w:t xml:space="preserve"> given as</w:t>
      </w:r>
      <w:r w:rsidRPr="00FF736D">
        <w:rPr>
          <w:rFonts w:ascii="Times New Roman" w:hAnsi="Times New Roman" w:cs="Times New Roman"/>
          <w:b/>
          <w:sz w:val="24"/>
          <w:szCs w:val="24"/>
        </w:rPr>
        <w:t xml:space="preserve"> under:</w:t>
      </w:r>
    </w:p>
    <w:tbl>
      <w:tblPr>
        <w:tblW w:w="8563" w:type="dxa"/>
        <w:jc w:val="center"/>
        <w:tblInd w:w="-1775" w:type="dxa"/>
        <w:tblLook w:val="04A0"/>
      </w:tblPr>
      <w:tblGrid>
        <w:gridCol w:w="3075"/>
        <w:gridCol w:w="1138"/>
        <w:gridCol w:w="1213"/>
        <w:gridCol w:w="3137"/>
      </w:tblGrid>
      <w:tr w:rsidR="00AD2F56" w:rsidRPr="00323DAC" w:rsidTr="005966E6">
        <w:trPr>
          <w:trHeight w:val="271"/>
          <w:jc w:val="center"/>
        </w:trPr>
        <w:tc>
          <w:tcPr>
            <w:tcW w:w="3075"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AD2F56" w:rsidRPr="00323DAC" w:rsidRDefault="00AD2F56" w:rsidP="005966E6">
            <w:pPr>
              <w:pStyle w:val="NoSpacing"/>
              <w:jc w:val="both"/>
              <w:rPr>
                <w:rFonts w:ascii="Times New Roman" w:eastAsia="Times New Roman" w:hAnsi="Times New Roman" w:cs="Times New Roman"/>
                <w:szCs w:val="24"/>
              </w:rPr>
            </w:pPr>
            <w:r w:rsidRPr="00323DAC">
              <w:rPr>
                <w:rFonts w:ascii="Times New Roman" w:eastAsia="Times New Roman" w:hAnsi="Times New Roman" w:cs="Times New Roman"/>
                <w:szCs w:val="24"/>
              </w:rPr>
              <w:t>Particular</w:t>
            </w:r>
          </w:p>
        </w:tc>
        <w:tc>
          <w:tcPr>
            <w:tcW w:w="1138" w:type="dxa"/>
            <w:tcBorders>
              <w:top w:val="single" w:sz="8" w:space="0" w:color="000000"/>
              <w:left w:val="nil"/>
              <w:bottom w:val="single" w:sz="8" w:space="0" w:color="000000"/>
              <w:right w:val="single" w:sz="8" w:space="0" w:color="000000"/>
            </w:tcBorders>
            <w:shd w:val="clear" w:color="000000" w:fill="BFBFBF"/>
            <w:vAlign w:val="center"/>
            <w:hideMark/>
          </w:tcPr>
          <w:p w:rsidR="00AD2F56" w:rsidRPr="00323DAC" w:rsidRDefault="00AD2F56" w:rsidP="005966E6">
            <w:pPr>
              <w:pStyle w:val="NoSpacing"/>
              <w:jc w:val="both"/>
              <w:rPr>
                <w:rFonts w:ascii="Times New Roman" w:eastAsia="Times New Roman" w:hAnsi="Times New Roman" w:cs="Times New Roman"/>
                <w:szCs w:val="24"/>
              </w:rPr>
            </w:pPr>
            <w:r w:rsidRPr="00323DAC">
              <w:rPr>
                <w:rFonts w:ascii="Times New Roman" w:eastAsia="Times New Roman" w:hAnsi="Times New Roman" w:cs="Times New Roman"/>
                <w:szCs w:val="24"/>
              </w:rPr>
              <w:t>Crop</w:t>
            </w:r>
          </w:p>
        </w:tc>
        <w:tc>
          <w:tcPr>
            <w:tcW w:w="1213" w:type="dxa"/>
            <w:tcBorders>
              <w:top w:val="single" w:sz="8" w:space="0" w:color="000000"/>
              <w:left w:val="nil"/>
              <w:bottom w:val="single" w:sz="8" w:space="0" w:color="000000"/>
              <w:right w:val="single" w:sz="8" w:space="0" w:color="000000"/>
            </w:tcBorders>
            <w:shd w:val="clear" w:color="000000" w:fill="BFBFBF"/>
            <w:vAlign w:val="center"/>
            <w:hideMark/>
          </w:tcPr>
          <w:p w:rsidR="00AD2F56" w:rsidRPr="00323DAC" w:rsidRDefault="00AD2F56" w:rsidP="005966E6">
            <w:pPr>
              <w:pStyle w:val="NoSpacing"/>
              <w:jc w:val="center"/>
              <w:rPr>
                <w:rFonts w:ascii="Times New Roman" w:eastAsia="Times New Roman" w:hAnsi="Times New Roman" w:cs="Times New Roman"/>
                <w:szCs w:val="24"/>
              </w:rPr>
            </w:pPr>
            <w:r w:rsidRPr="00323DAC">
              <w:rPr>
                <w:rFonts w:ascii="Times New Roman" w:eastAsia="Times New Roman" w:hAnsi="Times New Roman" w:cs="Times New Roman"/>
                <w:szCs w:val="24"/>
              </w:rPr>
              <w:t>Area (ha)</w:t>
            </w:r>
          </w:p>
        </w:tc>
        <w:tc>
          <w:tcPr>
            <w:tcW w:w="3137" w:type="dxa"/>
            <w:tcBorders>
              <w:top w:val="single" w:sz="8" w:space="0" w:color="000000"/>
              <w:left w:val="nil"/>
              <w:bottom w:val="single" w:sz="8" w:space="0" w:color="000000"/>
              <w:right w:val="single" w:sz="8" w:space="0" w:color="000000"/>
            </w:tcBorders>
            <w:shd w:val="clear" w:color="000000" w:fill="BFBFBF"/>
            <w:vAlign w:val="center"/>
            <w:hideMark/>
          </w:tcPr>
          <w:p w:rsidR="00AD2F56" w:rsidRPr="00323DAC" w:rsidRDefault="00AD2F56" w:rsidP="005966E6">
            <w:pPr>
              <w:pStyle w:val="NoSpacing"/>
              <w:jc w:val="center"/>
              <w:rPr>
                <w:rFonts w:ascii="Times New Roman" w:eastAsia="Times New Roman" w:hAnsi="Times New Roman" w:cs="Times New Roman"/>
                <w:szCs w:val="24"/>
              </w:rPr>
            </w:pPr>
            <w:r w:rsidRPr="00323DAC">
              <w:rPr>
                <w:rFonts w:ascii="Times New Roman" w:eastAsia="Times New Roman" w:hAnsi="Times New Roman" w:cs="Times New Roman"/>
                <w:szCs w:val="24"/>
              </w:rPr>
              <w:t>Targeted Area @ 25% (ha)</w:t>
            </w:r>
          </w:p>
        </w:tc>
      </w:tr>
      <w:tr w:rsidR="00AD2F56" w:rsidRPr="00323DAC" w:rsidTr="005966E6">
        <w:trPr>
          <w:trHeight w:val="276"/>
          <w:jc w:val="center"/>
        </w:trPr>
        <w:tc>
          <w:tcPr>
            <w:tcW w:w="30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D2F56" w:rsidRPr="00323DAC" w:rsidRDefault="00AD2F56" w:rsidP="005966E6">
            <w:pPr>
              <w:pStyle w:val="NoSpacing"/>
              <w:jc w:val="both"/>
              <w:rPr>
                <w:rFonts w:ascii="Times New Roman" w:eastAsia="Times New Roman" w:hAnsi="Times New Roman" w:cs="Times New Roman"/>
                <w:szCs w:val="24"/>
              </w:rPr>
            </w:pPr>
            <w:r w:rsidRPr="00323DAC">
              <w:rPr>
                <w:rFonts w:ascii="Times New Roman" w:eastAsia="Times New Roman" w:hAnsi="Times New Roman" w:cs="Times New Roman"/>
                <w:szCs w:val="24"/>
              </w:rPr>
              <w:t>Kashmir division</w:t>
            </w:r>
          </w:p>
        </w:tc>
        <w:tc>
          <w:tcPr>
            <w:tcW w:w="1138" w:type="dxa"/>
            <w:tcBorders>
              <w:top w:val="nil"/>
              <w:left w:val="nil"/>
              <w:bottom w:val="single" w:sz="8" w:space="0" w:color="000000"/>
              <w:right w:val="single" w:sz="8" w:space="0" w:color="000000"/>
            </w:tcBorders>
            <w:shd w:val="clear" w:color="auto" w:fill="auto"/>
            <w:vAlign w:val="center"/>
            <w:hideMark/>
          </w:tcPr>
          <w:p w:rsidR="00AD2F56" w:rsidRPr="00323DAC" w:rsidRDefault="00AD2F56" w:rsidP="005966E6">
            <w:pPr>
              <w:pStyle w:val="NoSpacing"/>
              <w:jc w:val="both"/>
              <w:rPr>
                <w:rFonts w:ascii="Times New Roman" w:eastAsia="Times New Roman" w:hAnsi="Times New Roman" w:cs="Times New Roman"/>
                <w:szCs w:val="24"/>
              </w:rPr>
            </w:pPr>
            <w:r w:rsidRPr="00323DAC">
              <w:rPr>
                <w:rFonts w:ascii="Times New Roman" w:eastAsia="Times New Roman" w:hAnsi="Times New Roman" w:cs="Times New Roman"/>
                <w:szCs w:val="24"/>
              </w:rPr>
              <w:t>Apple</w:t>
            </w:r>
          </w:p>
        </w:tc>
        <w:tc>
          <w:tcPr>
            <w:tcW w:w="1213" w:type="dxa"/>
            <w:tcBorders>
              <w:top w:val="nil"/>
              <w:left w:val="nil"/>
              <w:bottom w:val="single" w:sz="8" w:space="0" w:color="000000"/>
              <w:right w:val="single" w:sz="8" w:space="0" w:color="000000"/>
            </w:tcBorders>
            <w:shd w:val="clear" w:color="auto" w:fill="auto"/>
            <w:vAlign w:val="center"/>
            <w:hideMark/>
          </w:tcPr>
          <w:p w:rsidR="00AD2F56" w:rsidRPr="00323DAC" w:rsidRDefault="00AD2F56" w:rsidP="005966E6">
            <w:pPr>
              <w:pStyle w:val="NoSpacing"/>
              <w:jc w:val="center"/>
              <w:rPr>
                <w:rFonts w:ascii="Times New Roman" w:eastAsia="Times New Roman" w:hAnsi="Times New Roman" w:cs="Times New Roman"/>
                <w:szCs w:val="24"/>
              </w:rPr>
            </w:pPr>
            <w:r w:rsidRPr="00323DAC">
              <w:rPr>
                <w:rFonts w:ascii="Times New Roman" w:eastAsia="Times New Roman" w:hAnsi="Times New Roman" w:cs="Times New Roman"/>
                <w:szCs w:val="24"/>
              </w:rPr>
              <w:t>142500</w:t>
            </w:r>
          </w:p>
        </w:tc>
        <w:tc>
          <w:tcPr>
            <w:tcW w:w="3137" w:type="dxa"/>
            <w:tcBorders>
              <w:top w:val="nil"/>
              <w:left w:val="nil"/>
              <w:bottom w:val="single" w:sz="8" w:space="0" w:color="000000"/>
              <w:right w:val="single" w:sz="8" w:space="0" w:color="000000"/>
            </w:tcBorders>
            <w:shd w:val="clear" w:color="auto" w:fill="auto"/>
            <w:vAlign w:val="center"/>
            <w:hideMark/>
          </w:tcPr>
          <w:p w:rsidR="00AD2F56" w:rsidRPr="00323DAC" w:rsidRDefault="00AD2F56" w:rsidP="005966E6">
            <w:pPr>
              <w:pStyle w:val="NoSpacing"/>
              <w:jc w:val="center"/>
              <w:rPr>
                <w:rFonts w:ascii="Times New Roman" w:eastAsia="Times New Roman" w:hAnsi="Times New Roman" w:cs="Times New Roman"/>
                <w:szCs w:val="24"/>
              </w:rPr>
            </w:pPr>
            <w:r w:rsidRPr="00323DAC">
              <w:rPr>
                <w:rFonts w:ascii="Times New Roman" w:eastAsia="Times New Roman" w:hAnsi="Times New Roman" w:cs="Times New Roman"/>
                <w:szCs w:val="24"/>
              </w:rPr>
              <w:t>35625</w:t>
            </w:r>
          </w:p>
        </w:tc>
      </w:tr>
      <w:tr w:rsidR="00AD2F56" w:rsidRPr="00323DAC" w:rsidTr="005966E6">
        <w:trPr>
          <w:trHeight w:val="109"/>
          <w:jc w:val="center"/>
        </w:trPr>
        <w:tc>
          <w:tcPr>
            <w:tcW w:w="3075" w:type="dxa"/>
            <w:vMerge/>
            <w:tcBorders>
              <w:top w:val="nil"/>
              <w:left w:val="single" w:sz="8" w:space="0" w:color="000000"/>
              <w:bottom w:val="single" w:sz="8" w:space="0" w:color="000000"/>
              <w:right w:val="single" w:sz="8" w:space="0" w:color="000000"/>
            </w:tcBorders>
            <w:vAlign w:val="center"/>
            <w:hideMark/>
          </w:tcPr>
          <w:p w:rsidR="00AD2F56" w:rsidRPr="00323DAC" w:rsidRDefault="00AD2F56" w:rsidP="005966E6">
            <w:pPr>
              <w:pStyle w:val="NoSpacing"/>
              <w:jc w:val="both"/>
              <w:rPr>
                <w:rFonts w:ascii="Times New Roman" w:eastAsia="Times New Roman" w:hAnsi="Times New Roman" w:cs="Times New Roman"/>
                <w:szCs w:val="24"/>
              </w:rPr>
            </w:pPr>
          </w:p>
        </w:tc>
        <w:tc>
          <w:tcPr>
            <w:tcW w:w="1138" w:type="dxa"/>
            <w:tcBorders>
              <w:top w:val="nil"/>
              <w:left w:val="nil"/>
              <w:bottom w:val="single" w:sz="8" w:space="0" w:color="000000"/>
              <w:right w:val="single" w:sz="8" w:space="0" w:color="000000"/>
            </w:tcBorders>
            <w:shd w:val="clear" w:color="auto" w:fill="auto"/>
            <w:vAlign w:val="center"/>
            <w:hideMark/>
          </w:tcPr>
          <w:p w:rsidR="00AD2F56" w:rsidRPr="00323DAC" w:rsidRDefault="00AD2F56" w:rsidP="005966E6">
            <w:pPr>
              <w:pStyle w:val="NoSpacing"/>
              <w:jc w:val="both"/>
              <w:rPr>
                <w:rFonts w:ascii="Times New Roman" w:eastAsia="Times New Roman" w:hAnsi="Times New Roman" w:cs="Times New Roman"/>
                <w:szCs w:val="24"/>
              </w:rPr>
            </w:pPr>
            <w:r w:rsidRPr="00323DAC">
              <w:rPr>
                <w:rFonts w:ascii="Times New Roman" w:eastAsia="Times New Roman" w:hAnsi="Times New Roman" w:cs="Times New Roman"/>
                <w:szCs w:val="24"/>
              </w:rPr>
              <w:t>Saffron</w:t>
            </w:r>
          </w:p>
        </w:tc>
        <w:tc>
          <w:tcPr>
            <w:tcW w:w="1213" w:type="dxa"/>
            <w:tcBorders>
              <w:top w:val="nil"/>
              <w:left w:val="nil"/>
              <w:bottom w:val="single" w:sz="8" w:space="0" w:color="000000"/>
              <w:right w:val="single" w:sz="8" w:space="0" w:color="000000"/>
            </w:tcBorders>
            <w:shd w:val="clear" w:color="auto" w:fill="auto"/>
            <w:vAlign w:val="center"/>
            <w:hideMark/>
          </w:tcPr>
          <w:p w:rsidR="00AD2F56" w:rsidRPr="00323DAC" w:rsidRDefault="00AD2F56" w:rsidP="005966E6">
            <w:pPr>
              <w:pStyle w:val="NoSpacing"/>
              <w:jc w:val="center"/>
              <w:rPr>
                <w:rFonts w:ascii="Times New Roman" w:eastAsia="Times New Roman" w:hAnsi="Times New Roman" w:cs="Times New Roman"/>
                <w:szCs w:val="24"/>
              </w:rPr>
            </w:pPr>
            <w:r w:rsidRPr="00323DAC">
              <w:rPr>
                <w:rFonts w:ascii="Times New Roman" w:eastAsia="Times New Roman" w:hAnsi="Times New Roman" w:cs="Times New Roman"/>
                <w:szCs w:val="24"/>
              </w:rPr>
              <w:t>3665</w:t>
            </w:r>
          </w:p>
        </w:tc>
        <w:tc>
          <w:tcPr>
            <w:tcW w:w="3137" w:type="dxa"/>
            <w:tcBorders>
              <w:top w:val="nil"/>
              <w:left w:val="nil"/>
              <w:bottom w:val="single" w:sz="8" w:space="0" w:color="000000"/>
              <w:right w:val="single" w:sz="8" w:space="0" w:color="000000"/>
            </w:tcBorders>
            <w:shd w:val="clear" w:color="auto" w:fill="auto"/>
            <w:vAlign w:val="center"/>
            <w:hideMark/>
          </w:tcPr>
          <w:p w:rsidR="00AD2F56" w:rsidRPr="00323DAC" w:rsidRDefault="00AD2F56" w:rsidP="005966E6">
            <w:pPr>
              <w:pStyle w:val="NoSpacing"/>
              <w:jc w:val="center"/>
              <w:rPr>
                <w:rFonts w:ascii="Times New Roman" w:eastAsia="Times New Roman" w:hAnsi="Times New Roman" w:cs="Times New Roman"/>
                <w:szCs w:val="24"/>
              </w:rPr>
            </w:pPr>
            <w:r w:rsidRPr="00323DAC">
              <w:rPr>
                <w:rFonts w:ascii="Times New Roman" w:eastAsia="Times New Roman" w:hAnsi="Times New Roman" w:cs="Times New Roman"/>
                <w:szCs w:val="24"/>
              </w:rPr>
              <w:t>916.25</w:t>
            </w:r>
          </w:p>
        </w:tc>
      </w:tr>
      <w:tr w:rsidR="00AD2F56" w:rsidRPr="00323DAC" w:rsidTr="005966E6">
        <w:trPr>
          <w:trHeight w:val="35"/>
          <w:jc w:val="center"/>
        </w:trPr>
        <w:tc>
          <w:tcPr>
            <w:tcW w:w="421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2F56" w:rsidRPr="00323DAC" w:rsidRDefault="00AD2F56" w:rsidP="005966E6">
            <w:pPr>
              <w:pStyle w:val="NoSpacing"/>
              <w:jc w:val="both"/>
              <w:rPr>
                <w:rFonts w:ascii="Times New Roman" w:eastAsia="Times New Roman" w:hAnsi="Times New Roman" w:cs="Times New Roman"/>
                <w:szCs w:val="24"/>
              </w:rPr>
            </w:pPr>
            <w:r w:rsidRPr="00323DAC">
              <w:rPr>
                <w:rFonts w:ascii="Times New Roman" w:eastAsia="Times New Roman" w:hAnsi="Times New Roman" w:cs="Times New Roman"/>
                <w:szCs w:val="24"/>
              </w:rPr>
              <w:t>Total Kashmir</w:t>
            </w:r>
          </w:p>
        </w:tc>
        <w:tc>
          <w:tcPr>
            <w:tcW w:w="1213" w:type="dxa"/>
            <w:tcBorders>
              <w:top w:val="nil"/>
              <w:left w:val="nil"/>
              <w:bottom w:val="single" w:sz="8" w:space="0" w:color="000000"/>
              <w:right w:val="single" w:sz="8" w:space="0" w:color="000000"/>
            </w:tcBorders>
            <w:shd w:val="clear" w:color="auto" w:fill="auto"/>
            <w:vAlign w:val="bottom"/>
            <w:hideMark/>
          </w:tcPr>
          <w:p w:rsidR="00AD2F56" w:rsidRPr="00323DAC" w:rsidRDefault="00AD2F56" w:rsidP="005966E6">
            <w:pPr>
              <w:pStyle w:val="NoSpacing"/>
              <w:jc w:val="center"/>
              <w:rPr>
                <w:rFonts w:ascii="Times New Roman" w:hAnsi="Times New Roman" w:cs="Times New Roman"/>
                <w:b/>
                <w:szCs w:val="24"/>
              </w:rPr>
            </w:pPr>
            <w:r w:rsidRPr="00323DAC">
              <w:rPr>
                <w:rFonts w:ascii="Times New Roman" w:hAnsi="Times New Roman" w:cs="Times New Roman"/>
                <w:b/>
                <w:szCs w:val="24"/>
              </w:rPr>
              <w:t>146165</w:t>
            </w:r>
          </w:p>
        </w:tc>
        <w:tc>
          <w:tcPr>
            <w:tcW w:w="3137" w:type="dxa"/>
            <w:tcBorders>
              <w:top w:val="nil"/>
              <w:left w:val="nil"/>
              <w:bottom w:val="single" w:sz="8" w:space="0" w:color="000000"/>
              <w:right w:val="single" w:sz="8" w:space="0" w:color="000000"/>
            </w:tcBorders>
            <w:shd w:val="clear" w:color="auto" w:fill="auto"/>
            <w:vAlign w:val="bottom"/>
            <w:hideMark/>
          </w:tcPr>
          <w:p w:rsidR="00AD2F56" w:rsidRPr="00323DAC" w:rsidRDefault="00AD2F56" w:rsidP="005966E6">
            <w:pPr>
              <w:pStyle w:val="NoSpacing"/>
              <w:jc w:val="center"/>
              <w:rPr>
                <w:rFonts w:ascii="Times New Roman" w:hAnsi="Times New Roman" w:cs="Times New Roman"/>
                <w:b/>
                <w:szCs w:val="24"/>
              </w:rPr>
            </w:pPr>
            <w:r w:rsidRPr="00323DAC">
              <w:rPr>
                <w:rFonts w:ascii="Times New Roman" w:hAnsi="Times New Roman" w:cs="Times New Roman"/>
                <w:b/>
                <w:szCs w:val="24"/>
              </w:rPr>
              <w:t>36541.3</w:t>
            </w:r>
          </w:p>
        </w:tc>
      </w:tr>
    </w:tbl>
    <w:p w:rsidR="00F76611" w:rsidRDefault="00F76611" w:rsidP="00F76611">
      <w:pPr>
        <w:pStyle w:val="NoSpacing"/>
        <w:ind w:firstLine="720"/>
        <w:jc w:val="both"/>
        <w:rPr>
          <w:rFonts w:ascii="Times New Roman" w:hAnsi="Times New Roman" w:cs="Times New Roman"/>
          <w:sz w:val="24"/>
          <w:szCs w:val="24"/>
        </w:rPr>
      </w:pPr>
      <w:r w:rsidRPr="00FF736D">
        <w:rPr>
          <w:rFonts w:ascii="Times New Roman" w:hAnsi="Times New Roman" w:cs="Times New Roman"/>
          <w:sz w:val="24"/>
          <w:szCs w:val="24"/>
        </w:rPr>
        <w:t>In this connection, all the service providers</w:t>
      </w:r>
      <w:r w:rsidR="00795817">
        <w:rPr>
          <w:rFonts w:ascii="Times New Roman" w:hAnsi="Times New Roman" w:cs="Times New Roman"/>
          <w:sz w:val="24"/>
          <w:szCs w:val="24"/>
        </w:rPr>
        <w:t>/Empanelled Insurance Companies</w:t>
      </w:r>
      <w:r w:rsidRPr="00FF736D">
        <w:rPr>
          <w:rFonts w:ascii="Times New Roman" w:hAnsi="Times New Roman" w:cs="Times New Roman"/>
          <w:sz w:val="24"/>
          <w:szCs w:val="24"/>
        </w:rPr>
        <w:t xml:space="preserve"> are being informed through the medium of this communiqué regarding participation in the </w:t>
      </w:r>
      <w:r w:rsidRPr="00FF736D">
        <w:rPr>
          <w:rFonts w:ascii="Times New Roman" w:hAnsi="Times New Roman" w:cs="Times New Roman"/>
          <w:sz w:val="24"/>
          <w:szCs w:val="24"/>
        </w:rPr>
        <w:lastRenderedPageBreak/>
        <w:t xml:space="preserve">process by submitting closed bids in accordance with the terms and conditions mentioned in the Bid document. The IAs shall submit their bids preferably </w:t>
      </w:r>
      <w:r>
        <w:rPr>
          <w:rFonts w:ascii="Times New Roman" w:hAnsi="Times New Roman" w:cs="Times New Roman"/>
          <w:sz w:val="24"/>
          <w:szCs w:val="24"/>
        </w:rPr>
        <w:t>in person/</w:t>
      </w:r>
      <w:r w:rsidRPr="00FF736D">
        <w:rPr>
          <w:rFonts w:ascii="Times New Roman" w:hAnsi="Times New Roman" w:cs="Times New Roman"/>
          <w:sz w:val="24"/>
          <w:szCs w:val="24"/>
        </w:rPr>
        <w:t xml:space="preserve">registered or speed post for speedy/timely evaluation of Bids/Offers by the Bid evaluation committee as approved by SLCCCI. </w:t>
      </w:r>
    </w:p>
    <w:p w:rsidR="00F76611" w:rsidRPr="00FF736D" w:rsidRDefault="00F76611" w:rsidP="0079581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Further it is also to inform that the Scale of Finance/Sum Insured would be as per the latest SOF decided by the respective </w:t>
      </w:r>
      <w:r w:rsidR="00795817">
        <w:rPr>
          <w:rFonts w:ascii="Times New Roman" w:hAnsi="Times New Roman" w:cs="Times New Roman"/>
          <w:sz w:val="24"/>
          <w:szCs w:val="24"/>
        </w:rPr>
        <w:t>SLTC/</w:t>
      </w:r>
      <w:r>
        <w:rPr>
          <w:rFonts w:ascii="Times New Roman" w:hAnsi="Times New Roman" w:cs="Times New Roman"/>
          <w:sz w:val="24"/>
          <w:szCs w:val="24"/>
        </w:rPr>
        <w:t>DLTC.</w:t>
      </w:r>
      <w:r w:rsidR="00795817">
        <w:rPr>
          <w:rFonts w:ascii="Times New Roman" w:hAnsi="Times New Roman" w:cs="Times New Roman"/>
          <w:sz w:val="24"/>
          <w:szCs w:val="24"/>
        </w:rPr>
        <w:t xml:space="preserve"> </w:t>
      </w:r>
      <w:r w:rsidRPr="00FF736D">
        <w:rPr>
          <w:rFonts w:ascii="Times New Roman" w:hAnsi="Times New Roman" w:cs="Times New Roman"/>
          <w:b/>
          <w:sz w:val="24"/>
          <w:szCs w:val="24"/>
        </w:rPr>
        <w:t>No separate Bid notice will be sent to the bidders.</w:t>
      </w:r>
    </w:p>
    <w:p w:rsidR="00F76611" w:rsidRPr="00FF736D" w:rsidRDefault="00F76611" w:rsidP="00F76611">
      <w:pPr>
        <w:pStyle w:val="NoSpacing"/>
        <w:ind w:firstLine="720"/>
        <w:jc w:val="both"/>
        <w:rPr>
          <w:rFonts w:ascii="Times New Roman" w:hAnsi="Times New Roman" w:cs="Times New Roman"/>
          <w:sz w:val="24"/>
          <w:szCs w:val="24"/>
        </w:rPr>
      </w:pPr>
      <w:r w:rsidRPr="00FF736D">
        <w:rPr>
          <w:rFonts w:ascii="Times New Roman" w:hAnsi="Times New Roman" w:cs="Times New Roman"/>
          <w:sz w:val="24"/>
          <w:szCs w:val="24"/>
        </w:rPr>
        <w:t>A generous response thereof is solicited in the interest of farmer welfare.</w:t>
      </w:r>
    </w:p>
    <w:p w:rsidR="00F76611" w:rsidRPr="00FF736D" w:rsidRDefault="00F76611" w:rsidP="00F76611">
      <w:pPr>
        <w:pStyle w:val="NoSpacing"/>
        <w:jc w:val="both"/>
        <w:rPr>
          <w:rFonts w:ascii="Times New Roman" w:hAnsi="Times New Roman" w:cs="Times New Roman"/>
          <w:sz w:val="24"/>
          <w:szCs w:val="24"/>
        </w:rPr>
      </w:pPr>
    </w:p>
    <w:p w:rsidR="00F76611" w:rsidRPr="00FF736D" w:rsidRDefault="00F76611" w:rsidP="00F76611">
      <w:pPr>
        <w:pStyle w:val="NoSpacing"/>
        <w:jc w:val="right"/>
        <w:rPr>
          <w:rFonts w:ascii="Times New Roman" w:hAnsi="Times New Roman" w:cs="Times New Roman"/>
          <w:sz w:val="24"/>
          <w:szCs w:val="24"/>
        </w:rPr>
      </w:pPr>
      <w:r w:rsidRPr="00FF736D">
        <w:rPr>
          <w:rFonts w:ascii="Times New Roman" w:hAnsi="Times New Roman" w:cs="Times New Roman"/>
          <w:sz w:val="24"/>
          <w:szCs w:val="24"/>
        </w:rPr>
        <w:tab/>
      </w:r>
      <w:r w:rsidRPr="00FF736D">
        <w:rPr>
          <w:rFonts w:ascii="Times New Roman" w:hAnsi="Times New Roman" w:cs="Times New Roman"/>
          <w:sz w:val="24"/>
          <w:szCs w:val="24"/>
        </w:rPr>
        <w:tab/>
      </w:r>
      <w:r w:rsidRPr="00FF736D">
        <w:rPr>
          <w:rFonts w:ascii="Times New Roman" w:hAnsi="Times New Roman" w:cs="Times New Roman"/>
          <w:sz w:val="24"/>
          <w:szCs w:val="24"/>
        </w:rPr>
        <w:tab/>
        <w:t>Yours faithfully,</w:t>
      </w:r>
    </w:p>
    <w:p w:rsidR="00F76611" w:rsidRDefault="00F76611" w:rsidP="00F76611">
      <w:pPr>
        <w:pStyle w:val="NoSpacing"/>
        <w:jc w:val="right"/>
        <w:rPr>
          <w:rFonts w:ascii="Times New Roman" w:hAnsi="Times New Roman" w:cs="Times New Roman"/>
          <w:sz w:val="24"/>
          <w:szCs w:val="24"/>
        </w:rPr>
      </w:pPr>
    </w:p>
    <w:p w:rsidR="00795817" w:rsidRPr="00FF736D" w:rsidRDefault="00795817" w:rsidP="00F76611">
      <w:pPr>
        <w:pStyle w:val="NoSpacing"/>
        <w:jc w:val="right"/>
        <w:rPr>
          <w:rFonts w:ascii="Times New Roman" w:hAnsi="Times New Roman" w:cs="Times New Roman"/>
          <w:sz w:val="24"/>
          <w:szCs w:val="24"/>
        </w:rPr>
      </w:pPr>
    </w:p>
    <w:p w:rsidR="00F76611" w:rsidRPr="00FF736D" w:rsidRDefault="00F76611" w:rsidP="00F76611">
      <w:pPr>
        <w:pStyle w:val="NoSpacing"/>
        <w:jc w:val="right"/>
        <w:rPr>
          <w:rFonts w:ascii="Times New Roman" w:hAnsi="Times New Roman" w:cs="Times New Roman"/>
          <w:sz w:val="24"/>
          <w:szCs w:val="24"/>
        </w:rPr>
      </w:pPr>
    </w:p>
    <w:p w:rsidR="00F76611" w:rsidRPr="00795817" w:rsidRDefault="00F76611" w:rsidP="00F76611">
      <w:pPr>
        <w:pStyle w:val="NoSpacing"/>
        <w:jc w:val="right"/>
        <w:rPr>
          <w:rFonts w:ascii="Times New Roman" w:hAnsi="Times New Roman" w:cs="Times New Roman"/>
          <w:b/>
          <w:sz w:val="24"/>
          <w:szCs w:val="24"/>
        </w:rPr>
      </w:pPr>
      <w:r w:rsidRPr="00795817">
        <w:rPr>
          <w:rFonts w:ascii="Times New Roman" w:hAnsi="Times New Roman" w:cs="Times New Roman"/>
          <w:b/>
          <w:sz w:val="24"/>
          <w:szCs w:val="24"/>
        </w:rPr>
        <w:t xml:space="preserve">                                  (Altaf Aijaz Andrabi)</w:t>
      </w:r>
    </w:p>
    <w:p w:rsidR="00F76611" w:rsidRPr="00795817" w:rsidRDefault="00F76611" w:rsidP="00F76611">
      <w:pPr>
        <w:pStyle w:val="NoSpacing"/>
        <w:jc w:val="right"/>
        <w:rPr>
          <w:rFonts w:ascii="Times New Roman" w:hAnsi="Times New Roman" w:cs="Times New Roman"/>
          <w:sz w:val="24"/>
          <w:szCs w:val="24"/>
        </w:rPr>
      </w:pPr>
      <w:r w:rsidRPr="00795817">
        <w:rPr>
          <w:rFonts w:ascii="Times New Roman" w:hAnsi="Times New Roman" w:cs="Times New Roman"/>
          <w:sz w:val="24"/>
          <w:szCs w:val="24"/>
        </w:rPr>
        <w:t xml:space="preserve">                  Director Agriculture Kashmir,</w:t>
      </w:r>
    </w:p>
    <w:p w:rsidR="00F76611" w:rsidRPr="00795817" w:rsidRDefault="00F76611" w:rsidP="00795817">
      <w:pPr>
        <w:pStyle w:val="NoSpacing"/>
        <w:jc w:val="right"/>
        <w:rPr>
          <w:rFonts w:ascii="Times New Roman" w:hAnsi="Times New Roman" w:cs="Times New Roman"/>
          <w:sz w:val="24"/>
          <w:szCs w:val="24"/>
        </w:rPr>
      </w:pPr>
      <w:r w:rsidRPr="00795817">
        <w:rPr>
          <w:rFonts w:ascii="Times New Roman" w:hAnsi="Times New Roman" w:cs="Times New Roman"/>
          <w:sz w:val="24"/>
          <w:szCs w:val="24"/>
        </w:rPr>
        <w:t>Mission Director, PMFBY/RWBCIS (J&amp;K)</w:t>
      </w:r>
    </w:p>
    <w:p w:rsidR="009B519A" w:rsidRPr="00FF736D" w:rsidRDefault="009B519A" w:rsidP="009B519A">
      <w:pPr>
        <w:pStyle w:val="NoSpacing"/>
        <w:jc w:val="both"/>
        <w:rPr>
          <w:rFonts w:ascii="Times New Roman" w:hAnsi="Times New Roman" w:cs="Times New Roman"/>
          <w:sz w:val="24"/>
          <w:szCs w:val="24"/>
        </w:rPr>
      </w:pPr>
      <w:r w:rsidRPr="00FF736D">
        <w:rPr>
          <w:rFonts w:ascii="Times New Roman" w:hAnsi="Times New Roman" w:cs="Times New Roman"/>
          <w:sz w:val="24"/>
          <w:szCs w:val="24"/>
        </w:rPr>
        <w:t>Copy of the above:</w:t>
      </w:r>
    </w:p>
    <w:p w:rsidR="009B519A" w:rsidRPr="00FF736D" w:rsidRDefault="009B519A" w:rsidP="009B519A">
      <w:pPr>
        <w:pStyle w:val="NoSpacing"/>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F736D">
        <w:rPr>
          <w:rFonts w:ascii="Times New Roman" w:hAnsi="Times New Roman" w:cs="Times New Roman"/>
          <w:sz w:val="24"/>
          <w:szCs w:val="24"/>
        </w:rPr>
        <w:t>Chief General Manager, NABARD for information;</w:t>
      </w:r>
    </w:p>
    <w:p w:rsidR="009B519A" w:rsidRPr="00FF736D" w:rsidRDefault="009B519A" w:rsidP="009B519A">
      <w:pPr>
        <w:pStyle w:val="NoSpacing"/>
        <w:ind w:left="426" w:hanging="426"/>
        <w:jc w:val="both"/>
        <w:rPr>
          <w:rFonts w:ascii="Times New Roman" w:hAnsi="Times New Roman" w:cs="Times New Roman"/>
          <w:sz w:val="24"/>
          <w:szCs w:val="24"/>
        </w:rPr>
      </w:pPr>
      <w:r w:rsidRPr="00FF736D">
        <w:rPr>
          <w:rFonts w:ascii="Times New Roman" w:hAnsi="Times New Roman" w:cs="Times New Roman"/>
          <w:sz w:val="24"/>
          <w:szCs w:val="24"/>
        </w:rPr>
        <w:t>2-3.</w:t>
      </w:r>
      <w:r w:rsidRPr="00FF736D">
        <w:rPr>
          <w:rFonts w:ascii="Times New Roman" w:hAnsi="Times New Roman" w:cs="Times New Roman"/>
          <w:sz w:val="24"/>
          <w:szCs w:val="24"/>
        </w:rPr>
        <w:tab/>
        <w:t>Director Agriculture, Jammu/Kashmir, for information;</w:t>
      </w:r>
    </w:p>
    <w:p w:rsidR="009B519A" w:rsidRPr="00FF736D" w:rsidRDefault="009B519A" w:rsidP="009B519A">
      <w:pPr>
        <w:pStyle w:val="NoSpacing"/>
        <w:ind w:left="426" w:hanging="426"/>
        <w:jc w:val="both"/>
        <w:rPr>
          <w:rFonts w:ascii="Times New Roman" w:hAnsi="Times New Roman" w:cs="Times New Roman"/>
          <w:sz w:val="24"/>
          <w:szCs w:val="24"/>
        </w:rPr>
      </w:pPr>
      <w:r w:rsidRPr="00FF736D">
        <w:rPr>
          <w:rFonts w:ascii="Times New Roman" w:hAnsi="Times New Roman" w:cs="Times New Roman"/>
          <w:sz w:val="24"/>
          <w:szCs w:val="24"/>
        </w:rPr>
        <w:t>4-5.</w:t>
      </w:r>
      <w:r w:rsidRPr="00FF736D">
        <w:rPr>
          <w:rFonts w:ascii="Times New Roman" w:hAnsi="Times New Roman" w:cs="Times New Roman"/>
          <w:sz w:val="24"/>
          <w:szCs w:val="24"/>
        </w:rPr>
        <w:tab/>
        <w:t>Director Horticulture, Jammu/Kashmir, for information;</w:t>
      </w:r>
    </w:p>
    <w:p w:rsidR="009B519A" w:rsidRPr="00FF736D" w:rsidRDefault="009B519A" w:rsidP="009B519A">
      <w:pPr>
        <w:pStyle w:val="NoSpacing"/>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6.</w:t>
      </w:r>
      <w:r>
        <w:rPr>
          <w:rFonts w:ascii="Times New Roman" w:hAnsi="Times New Roman" w:cs="Times New Roman"/>
          <w:sz w:val="24"/>
          <w:szCs w:val="24"/>
        </w:rPr>
        <w:tab/>
        <w:t>G</w:t>
      </w:r>
      <w:r w:rsidRPr="00FF736D">
        <w:rPr>
          <w:rFonts w:ascii="Times New Roman" w:hAnsi="Times New Roman" w:cs="Times New Roman"/>
          <w:sz w:val="24"/>
          <w:szCs w:val="24"/>
        </w:rPr>
        <w:t>eneral Manager</w:t>
      </w:r>
      <w:r>
        <w:rPr>
          <w:rFonts w:ascii="Times New Roman" w:hAnsi="Times New Roman" w:cs="Times New Roman"/>
          <w:sz w:val="24"/>
          <w:szCs w:val="24"/>
        </w:rPr>
        <w:t>,</w:t>
      </w:r>
      <w:r w:rsidRPr="00FF736D">
        <w:rPr>
          <w:rFonts w:ascii="Times New Roman" w:hAnsi="Times New Roman" w:cs="Times New Roman"/>
          <w:sz w:val="24"/>
          <w:szCs w:val="24"/>
        </w:rPr>
        <w:t xml:space="preserve"> NABARD</w:t>
      </w:r>
      <w:r>
        <w:rPr>
          <w:rFonts w:ascii="Times New Roman" w:hAnsi="Times New Roman" w:cs="Times New Roman"/>
          <w:sz w:val="24"/>
          <w:szCs w:val="24"/>
        </w:rPr>
        <w:t>,</w:t>
      </w:r>
      <w:r w:rsidRPr="00FF736D">
        <w:rPr>
          <w:rFonts w:ascii="Times New Roman" w:hAnsi="Times New Roman" w:cs="Times New Roman"/>
          <w:sz w:val="24"/>
          <w:szCs w:val="24"/>
        </w:rPr>
        <w:t xml:space="preserve"> Rail Head Jammu, for information </w:t>
      </w:r>
      <w:r>
        <w:rPr>
          <w:rFonts w:ascii="Times New Roman" w:hAnsi="Times New Roman" w:cs="Times New Roman"/>
          <w:sz w:val="24"/>
          <w:szCs w:val="24"/>
        </w:rPr>
        <w:t xml:space="preserve">with the request </w:t>
      </w:r>
      <w:r w:rsidRPr="00FF736D">
        <w:rPr>
          <w:rFonts w:ascii="Times New Roman" w:hAnsi="Times New Roman" w:cs="Times New Roman"/>
          <w:sz w:val="24"/>
          <w:szCs w:val="24"/>
        </w:rPr>
        <w:t>to nominate its representative for Bid opening and evaluation.</w:t>
      </w:r>
      <w:proofErr w:type="gramEnd"/>
      <w:r w:rsidRPr="00FF736D">
        <w:rPr>
          <w:rFonts w:ascii="Times New Roman" w:hAnsi="Times New Roman" w:cs="Times New Roman"/>
          <w:sz w:val="24"/>
          <w:szCs w:val="24"/>
        </w:rPr>
        <w:t xml:space="preserve">  </w:t>
      </w:r>
    </w:p>
    <w:p w:rsidR="009B519A" w:rsidRPr="00FF736D" w:rsidRDefault="009B519A" w:rsidP="009B519A">
      <w:pPr>
        <w:pStyle w:val="NoSpacing"/>
        <w:ind w:left="426" w:hanging="42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FF736D">
        <w:rPr>
          <w:rFonts w:ascii="Times New Roman" w:hAnsi="Times New Roman" w:cs="Times New Roman"/>
          <w:sz w:val="24"/>
          <w:szCs w:val="24"/>
        </w:rPr>
        <w:t>Convener, J&amp;K Bank, Corporate Headquarter, Srinagar;</w:t>
      </w:r>
    </w:p>
    <w:p w:rsidR="009B519A" w:rsidRPr="00FF736D" w:rsidRDefault="009B519A" w:rsidP="009B519A">
      <w:pPr>
        <w:pStyle w:val="NoSpacing"/>
        <w:ind w:left="426" w:hanging="426"/>
        <w:jc w:val="both"/>
        <w:rPr>
          <w:rFonts w:ascii="Times New Roman" w:hAnsi="Times New Roman" w:cs="Times New Roman"/>
          <w:sz w:val="24"/>
          <w:szCs w:val="24"/>
        </w:rPr>
      </w:pPr>
      <w:r w:rsidRPr="00FF736D">
        <w:rPr>
          <w:rFonts w:ascii="Times New Roman" w:hAnsi="Times New Roman" w:cs="Times New Roman"/>
          <w:sz w:val="24"/>
          <w:szCs w:val="24"/>
        </w:rPr>
        <w:t xml:space="preserve">……..they will nominate their members for Bid opening and evaluation committee as approved by the SLCCCI and be directed to attend the meeting as per the timeline given in the Bid document.  </w:t>
      </w:r>
    </w:p>
    <w:p w:rsidR="009B519A" w:rsidRPr="00FF736D" w:rsidRDefault="009B519A" w:rsidP="009B519A">
      <w:pPr>
        <w:pStyle w:val="NoSpacing"/>
        <w:ind w:left="426" w:hanging="426"/>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FF736D">
        <w:rPr>
          <w:rFonts w:ascii="Times New Roman" w:hAnsi="Times New Roman" w:cs="Times New Roman"/>
          <w:sz w:val="24"/>
          <w:szCs w:val="24"/>
        </w:rPr>
        <w:t xml:space="preserve">Pvt. Secy. to </w:t>
      </w:r>
      <w:r>
        <w:rPr>
          <w:rFonts w:ascii="Times New Roman" w:hAnsi="Times New Roman" w:cs="Times New Roman"/>
          <w:sz w:val="24"/>
          <w:szCs w:val="24"/>
        </w:rPr>
        <w:t xml:space="preserve">Principal </w:t>
      </w:r>
      <w:r w:rsidRPr="00FF736D">
        <w:rPr>
          <w:rFonts w:ascii="Times New Roman" w:hAnsi="Times New Roman" w:cs="Times New Roman"/>
          <w:sz w:val="24"/>
          <w:szCs w:val="24"/>
        </w:rPr>
        <w:t xml:space="preserve">Secretary, APD, for information of the </w:t>
      </w:r>
      <w:r>
        <w:rPr>
          <w:rFonts w:ascii="Times New Roman" w:hAnsi="Times New Roman" w:cs="Times New Roman"/>
          <w:sz w:val="24"/>
          <w:szCs w:val="24"/>
        </w:rPr>
        <w:t>Principal</w:t>
      </w:r>
      <w:r w:rsidRPr="00FF736D">
        <w:rPr>
          <w:rFonts w:ascii="Times New Roman" w:hAnsi="Times New Roman" w:cs="Times New Roman"/>
          <w:sz w:val="24"/>
          <w:szCs w:val="24"/>
        </w:rPr>
        <w:t xml:space="preserve"> Secretary APD, Civil Secretariat </w:t>
      </w:r>
      <w:r>
        <w:rPr>
          <w:rFonts w:ascii="Times New Roman" w:hAnsi="Times New Roman" w:cs="Times New Roman"/>
          <w:sz w:val="24"/>
          <w:szCs w:val="24"/>
        </w:rPr>
        <w:t>Srinagar</w:t>
      </w:r>
      <w:r w:rsidRPr="00FF736D">
        <w:rPr>
          <w:rFonts w:ascii="Times New Roman" w:hAnsi="Times New Roman" w:cs="Times New Roman"/>
          <w:sz w:val="24"/>
          <w:szCs w:val="24"/>
        </w:rPr>
        <w:t>.</w:t>
      </w:r>
    </w:p>
    <w:p w:rsidR="009B519A" w:rsidRPr="00FF736D" w:rsidRDefault="009B519A" w:rsidP="009B519A">
      <w:pPr>
        <w:pStyle w:val="NoSpacing"/>
        <w:ind w:left="426" w:hanging="426"/>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FF736D">
        <w:rPr>
          <w:rFonts w:ascii="Times New Roman" w:hAnsi="Times New Roman" w:cs="Times New Roman"/>
          <w:sz w:val="24"/>
          <w:szCs w:val="24"/>
        </w:rPr>
        <w:t>Pr. Private Secretary to Joint Secretary (Credits), Ministry of Agriculture and Cooperation, Government of India, Krishi Bhawan, New Delhi.</w:t>
      </w:r>
    </w:p>
    <w:p w:rsidR="009B519A" w:rsidRDefault="009B519A" w:rsidP="009B519A">
      <w:pPr>
        <w:pStyle w:val="NoSpacing"/>
        <w:ind w:left="426" w:hanging="426"/>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FF736D">
        <w:rPr>
          <w:rFonts w:ascii="Times New Roman" w:hAnsi="Times New Roman" w:cs="Times New Roman"/>
          <w:sz w:val="24"/>
          <w:szCs w:val="24"/>
        </w:rPr>
        <w:t xml:space="preserve">Accounts Officer, Directorate of Agriculture, </w:t>
      </w:r>
      <w:proofErr w:type="gramStart"/>
      <w:r>
        <w:rPr>
          <w:rFonts w:ascii="Times New Roman" w:hAnsi="Times New Roman" w:cs="Times New Roman"/>
          <w:sz w:val="24"/>
          <w:szCs w:val="24"/>
        </w:rPr>
        <w:t>Kashmir</w:t>
      </w:r>
      <w:proofErr w:type="gramEnd"/>
      <w:r w:rsidRPr="00FF736D">
        <w:rPr>
          <w:rFonts w:ascii="Times New Roman" w:hAnsi="Times New Roman" w:cs="Times New Roman"/>
          <w:sz w:val="24"/>
          <w:szCs w:val="24"/>
        </w:rPr>
        <w:t xml:space="preserve"> for information.</w:t>
      </w:r>
    </w:p>
    <w:p w:rsidR="00252269" w:rsidRDefault="00252269" w:rsidP="009B519A">
      <w:pPr>
        <w:pStyle w:val="NoSpacing"/>
        <w:jc w:val="both"/>
      </w:pPr>
    </w:p>
    <w:sectPr w:rsidR="00252269" w:rsidSect="00F76611">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6611"/>
    <w:rsid w:val="00183812"/>
    <w:rsid w:val="00252269"/>
    <w:rsid w:val="00292474"/>
    <w:rsid w:val="002C613F"/>
    <w:rsid w:val="0041185D"/>
    <w:rsid w:val="00795817"/>
    <w:rsid w:val="009B519A"/>
    <w:rsid w:val="00AD2F56"/>
    <w:rsid w:val="00C575F3"/>
    <w:rsid w:val="00C80F57"/>
    <w:rsid w:val="00D06ACD"/>
    <w:rsid w:val="00F76611"/>
    <w:rsid w:val="00FA1B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11"/>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611"/>
    <w:pPr>
      <w:spacing w:after="0"/>
      <w:ind w:left="-2268"/>
      <w:jc w:val="both"/>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6611"/>
    <w:rPr>
      <w:color w:val="0000FF" w:themeColor="hyperlink"/>
      <w:u w:val="single"/>
    </w:rPr>
  </w:style>
  <w:style w:type="paragraph" w:styleId="NoSpacing">
    <w:name w:val="No Spacing"/>
    <w:link w:val="NoSpacingChar"/>
    <w:uiPriority w:val="1"/>
    <w:qFormat/>
    <w:rsid w:val="00F76611"/>
    <w:pPr>
      <w:spacing w:after="0" w:line="240" w:lineRule="auto"/>
    </w:pPr>
    <w:rPr>
      <w:rFonts w:eastAsiaTheme="minorEastAsia"/>
      <w:lang w:val="en-US"/>
    </w:rPr>
  </w:style>
  <w:style w:type="paragraph" w:customStyle="1" w:styleId="Default">
    <w:name w:val="Default"/>
    <w:rsid w:val="00F76611"/>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F76611"/>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agrikmr.nic.in" TargetMode="External"/><Relationship Id="rId3" Type="http://schemas.openxmlformats.org/officeDocument/2006/relationships/webSettings" Target="webSettings.xml"/><Relationship Id="rId7" Type="http://schemas.openxmlformats.org/officeDocument/2006/relationships/hyperlink" Target="http://www.diragrijmu.ni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elopmentdak@gmail.com" TargetMode="External"/><Relationship Id="rId11" Type="http://schemas.openxmlformats.org/officeDocument/2006/relationships/theme" Target="theme/theme1.xml"/><Relationship Id="rId5" Type="http://schemas.openxmlformats.org/officeDocument/2006/relationships/hyperlink" Target="mailto:pmfbyjk@gmail.com" TargetMode="External"/><Relationship Id="rId10" Type="http://schemas.openxmlformats.org/officeDocument/2006/relationships/fontTable" Target="fontTable.xml"/><Relationship Id="rId4" Type="http://schemas.openxmlformats.org/officeDocument/2006/relationships/hyperlink" Target="mailto:diragrikmr@gmail.com" TargetMode="External"/><Relationship Id="rId9" Type="http://schemas.openxmlformats.org/officeDocument/2006/relationships/hyperlink" Target="http://www.pmfby.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2020-08-17T06:34:00Z</cp:lastPrinted>
  <dcterms:created xsi:type="dcterms:W3CDTF">2020-06-16T09:46:00Z</dcterms:created>
  <dcterms:modified xsi:type="dcterms:W3CDTF">2020-08-17T06:35:00Z</dcterms:modified>
</cp:coreProperties>
</file>