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19" w:rsidRDefault="00F23C6D" w:rsidP="00884AE6">
      <w:pPr>
        <w:pStyle w:val="NoSpacing"/>
        <w:ind w:left="720"/>
        <w:jc w:val="both"/>
        <w:outlineLvl w:val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0</wp:posOffset>
            </wp:positionV>
            <wp:extent cx="1715135" cy="409575"/>
            <wp:effectExtent l="19050" t="0" r="0" b="0"/>
            <wp:wrapTight wrapText="bothSides">
              <wp:wrapPolygon edited="0">
                <wp:start x="-240" y="0"/>
                <wp:lineTo x="-240" y="21098"/>
                <wp:lineTo x="21592" y="21098"/>
                <wp:lineTo x="21592" y="0"/>
                <wp:lineTo x="-240" y="0"/>
              </wp:wrapPolygon>
            </wp:wrapTight>
            <wp:docPr id="743" name="Picture 2" descr="I:\Acronym with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cronym with slog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74" r="21761" b="6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E19" w:rsidRPr="00966500" w:rsidRDefault="002F2E19" w:rsidP="00884AE6">
      <w:pPr>
        <w:pStyle w:val="ListParagraph"/>
        <w:spacing w:after="0" w:line="240" w:lineRule="auto"/>
        <w:jc w:val="both"/>
        <w:rPr>
          <w:sz w:val="18"/>
        </w:rPr>
      </w:pPr>
    </w:p>
    <w:p w:rsidR="002F2E19" w:rsidRPr="00966500" w:rsidRDefault="002F2E19" w:rsidP="00884AE6">
      <w:pPr>
        <w:spacing w:after="0" w:line="240" w:lineRule="auto"/>
        <w:contextualSpacing/>
        <w:jc w:val="both"/>
        <w:rPr>
          <w:b/>
          <w:sz w:val="4"/>
          <w:szCs w:val="24"/>
        </w:rPr>
      </w:pPr>
    </w:p>
    <w:p w:rsidR="002F2E19" w:rsidRPr="009B41EF" w:rsidRDefault="00F23C6D" w:rsidP="00F23C6D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F2E19" w:rsidRPr="009B41EF">
        <w:rPr>
          <w:b/>
          <w:sz w:val="24"/>
          <w:szCs w:val="24"/>
        </w:rPr>
        <w:t>Division of Fruit Science</w:t>
      </w:r>
    </w:p>
    <w:p w:rsidR="002F2E19" w:rsidRPr="009B41EF" w:rsidRDefault="002F2E19" w:rsidP="00F23C6D">
      <w:pPr>
        <w:spacing w:after="0" w:line="240" w:lineRule="auto"/>
        <w:ind w:firstLine="720"/>
        <w:contextualSpacing/>
        <w:jc w:val="center"/>
        <w:rPr>
          <w:b/>
          <w:sz w:val="24"/>
          <w:szCs w:val="24"/>
        </w:rPr>
      </w:pPr>
      <w:r w:rsidRPr="009B41EF">
        <w:rPr>
          <w:b/>
          <w:sz w:val="24"/>
          <w:szCs w:val="24"/>
        </w:rPr>
        <w:t>Faculty of Horticulture, SKUAST-K</w:t>
      </w:r>
    </w:p>
    <w:p w:rsidR="002F2E19" w:rsidRPr="00CE1825" w:rsidRDefault="002F2E19" w:rsidP="00884AE6">
      <w:pPr>
        <w:spacing w:after="0" w:line="240" w:lineRule="auto"/>
        <w:ind w:firstLine="720"/>
        <w:contextualSpacing/>
        <w:jc w:val="both"/>
        <w:outlineLvl w:val="0"/>
        <w:rPr>
          <w:sz w:val="16"/>
          <w:szCs w:val="24"/>
        </w:rPr>
      </w:pPr>
      <w:r w:rsidRPr="009B41EF">
        <w:rPr>
          <w:b/>
          <w:sz w:val="24"/>
        </w:rPr>
        <w:tab/>
      </w:r>
      <w:r>
        <w:rPr>
          <w:sz w:val="24"/>
        </w:rPr>
        <w:tab/>
      </w:r>
    </w:p>
    <w:p w:rsidR="002F2E19" w:rsidRDefault="002F2E19" w:rsidP="00884AE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----------------------------------------------------------------------------------------------------------------- </w:t>
      </w:r>
    </w:p>
    <w:p w:rsidR="00E37C1B" w:rsidRPr="00A2282D" w:rsidRDefault="00E37C1B" w:rsidP="00884AE6">
      <w:pPr>
        <w:jc w:val="both"/>
        <w:rPr>
          <w:sz w:val="2"/>
        </w:rPr>
      </w:pPr>
    </w:p>
    <w:p w:rsidR="002F2E19" w:rsidRPr="00F23C6D" w:rsidRDefault="002F2E19" w:rsidP="00062E4A">
      <w:pPr>
        <w:jc w:val="center"/>
        <w:rPr>
          <w:rFonts w:ascii="AmerType Md BT" w:hAnsi="AmerType Md BT"/>
          <w:b/>
          <w:sz w:val="32"/>
          <w:u w:val="single"/>
        </w:rPr>
      </w:pPr>
      <w:r w:rsidRPr="00F23C6D">
        <w:rPr>
          <w:rFonts w:ascii="AmerType Md BT" w:hAnsi="AmerType Md BT"/>
          <w:b/>
          <w:sz w:val="32"/>
          <w:u w:val="single"/>
        </w:rPr>
        <w:t>Apple Term Sheet</w:t>
      </w:r>
    </w:p>
    <w:p w:rsidR="002F2E19" w:rsidRPr="004156C6" w:rsidRDefault="002F2E19" w:rsidP="00884AE6">
      <w:pPr>
        <w:pStyle w:val="ListParagraph"/>
        <w:numPr>
          <w:ilvl w:val="0"/>
          <w:numId w:val="1"/>
        </w:numPr>
        <w:jc w:val="both"/>
        <w:rPr>
          <w:rFonts w:ascii="AmerType Md BT" w:hAnsi="AmerType Md BT"/>
          <w:sz w:val="28"/>
          <w:szCs w:val="28"/>
        </w:rPr>
      </w:pPr>
      <w:r w:rsidRPr="004156C6">
        <w:rPr>
          <w:rFonts w:ascii="AmerType Md BT" w:hAnsi="AmerType Md BT"/>
          <w:b/>
          <w:sz w:val="28"/>
          <w:szCs w:val="28"/>
        </w:rPr>
        <w:t>Temperature fluctuation</w:t>
      </w:r>
      <w:r w:rsidRPr="004156C6">
        <w:rPr>
          <w:rFonts w:ascii="AmerType Md BT" w:hAnsi="AmerType Md BT"/>
          <w:sz w:val="28"/>
          <w:szCs w:val="28"/>
        </w:rPr>
        <w:t xml:space="preserve"> :</w:t>
      </w:r>
    </w:p>
    <w:p w:rsidR="002F2E19" w:rsidRPr="004156C6" w:rsidRDefault="002F2E19" w:rsidP="00884AE6">
      <w:pPr>
        <w:pStyle w:val="ListParagraph"/>
        <w:jc w:val="both"/>
        <w:rPr>
          <w:rFonts w:ascii="AmerType Md BT" w:hAnsi="AmerType Md BT"/>
          <w:b/>
          <w:sz w:val="28"/>
          <w:szCs w:val="28"/>
        </w:rPr>
      </w:pPr>
      <w:r w:rsidRPr="004156C6">
        <w:rPr>
          <w:rFonts w:ascii="AmerType Md BT" w:hAnsi="AmerType Md BT"/>
          <w:b/>
          <w:sz w:val="28"/>
          <w:szCs w:val="28"/>
        </w:rPr>
        <w:t>Case 1- Separate counting of consecutive days for upwa</w:t>
      </w:r>
      <w:r w:rsidR="00DD7DD8" w:rsidRPr="004156C6">
        <w:rPr>
          <w:rFonts w:ascii="AmerType Md BT" w:hAnsi="AmerType Md BT"/>
          <w:b/>
          <w:sz w:val="28"/>
          <w:szCs w:val="28"/>
        </w:rPr>
        <w:t>r</w:t>
      </w:r>
      <w:r w:rsidRPr="004156C6">
        <w:rPr>
          <w:rFonts w:ascii="AmerType Md BT" w:hAnsi="AmerType Md BT"/>
          <w:b/>
          <w:sz w:val="28"/>
          <w:szCs w:val="28"/>
        </w:rPr>
        <w:t xml:space="preserve">d deviation and downward deviation, and then pay –out </w:t>
      </w:r>
    </w:p>
    <w:p w:rsidR="00A2282D" w:rsidRPr="004156C6" w:rsidRDefault="00A2282D" w:rsidP="00884AE6">
      <w:pPr>
        <w:pStyle w:val="ListParagraph"/>
        <w:jc w:val="both"/>
        <w:rPr>
          <w:rFonts w:ascii="AmerType Md BT" w:hAnsi="AmerType Md BT"/>
          <w:b/>
          <w:sz w:val="28"/>
          <w:szCs w:val="28"/>
        </w:rPr>
      </w:pPr>
    </w:p>
    <w:p w:rsidR="00DD7DD8" w:rsidRPr="004156C6" w:rsidRDefault="00DD7DD8" w:rsidP="00884AE6">
      <w:pPr>
        <w:pStyle w:val="ListParagraph"/>
        <w:numPr>
          <w:ilvl w:val="0"/>
          <w:numId w:val="2"/>
        </w:numPr>
        <w:jc w:val="both"/>
        <w:rPr>
          <w:rFonts w:ascii="AmerType Md BT" w:hAnsi="AmerType Md BT"/>
          <w:sz w:val="28"/>
          <w:szCs w:val="28"/>
        </w:rPr>
      </w:pPr>
      <w:r w:rsidRPr="004156C6">
        <w:rPr>
          <w:rFonts w:ascii="AmerType Md BT" w:hAnsi="AmerType Md BT"/>
          <w:sz w:val="28"/>
          <w:szCs w:val="28"/>
        </w:rPr>
        <w:t xml:space="preserve">The consecutive </w:t>
      </w:r>
      <w:r w:rsidR="00577A96">
        <w:rPr>
          <w:rFonts w:ascii="AmerType Md BT" w:hAnsi="AmerType Md BT"/>
          <w:sz w:val="28"/>
          <w:szCs w:val="28"/>
        </w:rPr>
        <w:t>days</w:t>
      </w:r>
      <w:r w:rsidRPr="004156C6">
        <w:rPr>
          <w:rFonts w:ascii="AmerType Md BT" w:hAnsi="AmerType Md BT"/>
          <w:sz w:val="28"/>
          <w:szCs w:val="28"/>
        </w:rPr>
        <w:t xml:space="preserve"> for downwa</w:t>
      </w:r>
      <w:r w:rsidR="00F23C6D" w:rsidRPr="004156C6">
        <w:rPr>
          <w:rFonts w:ascii="AmerType Md BT" w:hAnsi="AmerType Md BT"/>
          <w:sz w:val="28"/>
          <w:szCs w:val="28"/>
        </w:rPr>
        <w:t>r</w:t>
      </w:r>
      <w:r w:rsidRPr="004156C6">
        <w:rPr>
          <w:rFonts w:ascii="AmerType Md BT" w:hAnsi="AmerType Md BT"/>
          <w:sz w:val="28"/>
          <w:szCs w:val="28"/>
        </w:rPr>
        <w:t>d deviation are to be taken</w:t>
      </w:r>
      <w:r w:rsidR="00577A96">
        <w:rPr>
          <w:rFonts w:ascii="AmerType Md BT" w:hAnsi="AmerType Md BT"/>
          <w:sz w:val="28"/>
          <w:szCs w:val="28"/>
        </w:rPr>
        <w:t xml:space="preserve"> separately and consecutive days</w:t>
      </w:r>
      <w:r w:rsidRPr="004156C6">
        <w:rPr>
          <w:rFonts w:ascii="AmerType Md BT" w:hAnsi="AmerType Md BT"/>
          <w:sz w:val="28"/>
          <w:szCs w:val="28"/>
        </w:rPr>
        <w:t xml:space="preserve"> for </w:t>
      </w:r>
      <w:r w:rsidR="00884AE6" w:rsidRPr="004156C6">
        <w:rPr>
          <w:rFonts w:ascii="AmerType Md BT" w:hAnsi="AmerType Md BT"/>
          <w:sz w:val="28"/>
          <w:szCs w:val="28"/>
        </w:rPr>
        <w:t xml:space="preserve">upward deviation are to be taken separately. These </w:t>
      </w:r>
      <w:proofErr w:type="gramStart"/>
      <w:r w:rsidR="00884AE6" w:rsidRPr="004156C6">
        <w:rPr>
          <w:rFonts w:ascii="AmerType Md BT" w:hAnsi="AmerType Md BT"/>
          <w:sz w:val="28"/>
          <w:szCs w:val="28"/>
        </w:rPr>
        <w:t>deviation</w:t>
      </w:r>
      <w:proofErr w:type="gramEnd"/>
      <w:r w:rsidR="00884AE6" w:rsidRPr="004156C6">
        <w:rPr>
          <w:rFonts w:ascii="AmerType Md BT" w:hAnsi="AmerType Md BT"/>
          <w:sz w:val="28"/>
          <w:szCs w:val="28"/>
        </w:rPr>
        <w:t xml:space="preserve"> of consecutive days either upward or downward are to be taken as Trigger Points.</w:t>
      </w:r>
    </w:p>
    <w:p w:rsidR="00884AE6" w:rsidRPr="004156C6" w:rsidRDefault="00884AE6" w:rsidP="00884AE6">
      <w:pPr>
        <w:ind w:left="720"/>
        <w:jc w:val="both"/>
        <w:rPr>
          <w:rFonts w:ascii="AmerType Md BT" w:hAnsi="AmerType Md BT"/>
          <w:b/>
          <w:sz w:val="28"/>
          <w:szCs w:val="28"/>
        </w:rPr>
      </w:pPr>
      <w:r w:rsidRPr="004156C6">
        <w:rPr>
          <w:rFonts w:ascii="AmerType Md BT" w:hAnsi="AmerType Md BT"/>
          <w:b/>
          <w:sz w:val="28"/>
          <w:szCs w:val="28"/>
        </w:rPr>
        <w:t xml:space="preserve">Case 2- </w:t>
      </w:r>
      <w:r w:rsidR="00740D30" w:rsidRPr="004156C6">
        <w:rPr>
          <w:rFonts w:ascii="AmerType Md BT" w:hAnsi="AmerType Md BT"/>
          <w:b/>
          <w:sz w:val="28"/>
          <w:szCs w:val="28"/>
        </w:rPr>
        <w:t>Either upward deviation or downward deviation for a day will be treated as a day of event.</w:t>
      </w:r>
    </w:p>
    <w:p w:rsidR="00740D30" w:rsidRPr="004156C6" w:rsidRDefault="00577A96" w:rsidP="00740D30">
      <w:pPr>
        <w:pStyle w:val="ListParagraph"/>
        <w:numPr>
          <w:ilvl w:val="0"/>
          <w:numId w:val="2"/>
        </w:numPr>
        <w:jc w:val="both"/>
        <w:rPr>
          <w:rFonts w:ascii="AmerType Md BT" w:hAnsi="AmerType Md BT"/>
          <w:sz w:val="28"/>
          <w:szCs w:val="28"/>
        </w:rPr>
      </w:pPr>
      <w:r>
        <w:rPr>
          <w:rFonts w:ascii="AmerType Md BT" w:hAnsi="AmerType Md BT"/>
          <w:sz w:val="28"/>
          <w:szCs w:val="28"/>
        </w:rPr>
        <w:t>One day</w:t>
      </w:r>
      <w:r w:rsidR="00062E4A" w:rsidRPr="004156C6">
        <w:rPr>
          <w:rFonts w:ascii="AmerType Md BT" w:hAnsi="AmerType Md BT"/>
          <w:sz w:val="28"/>
          <w:szCs w:val="28"/>
        </w:rPr>
        <w:t xml:space="preserve"> will not count for a trigger point. Only consecutive days of upward or downward deviation ar</w:t>
      </w:r>
      <w:r w:rsidR="004156C6">
        <w:rPr>
          <w:rFonts w:ascii="AmerType Md BT" w:hAnsi="AmerType Md BT"/>
          <w:sz w:val="28"/>
          <w:szCs w:val="28"/>
        </w:rPr>
        <w:t>e to be taken as trigger points against the normal.</w:t>
      </w:r>
    </w:p>
    <w:p w:rsidR="00062E4A" w:rsidRPr="004156C6" w:rsidRDefault="00F23C6D" w:rsidP="00062E4A">
      <w:pPr>
        <w:pStyle w:val="ListParagraph"/>
        <w:numPr>
          <w:ilvl w:val="0"/>
          <w:numId w:val="1"/>
        </w:numPr>
        <w:jc w:val="both"/>
        <w:rPr>
          <w:rFonts w:ascii="AmerType Md BT" w:hAnsi="AmerType Md BT"/>
          <w:b/>
          <w:sz w:val="28"/>
          <w:szCs w:val="28"/>
        </w:rPr>
      </w:pPr>
      <w:r w:rsidRPr="004156C6">
        <w:rPr>
          <w:rFonts w:ascii="AmerType Md BT" w:hAnsi="AmerType Md BT"/>
          <w:b/>
          <w:sz w:val="28"/>
          <w:szCs w:val="28"/>
        </w:rPr>
        <w:t xml:space="preserve"> </w:t>
      </w:r>
      <w:r w:rsidR="00A2282D" w:rsidRPr="004156C6">
        <w:rPr>
          <w:rFonts w:ascii="AmerType Md BT" w:hAnsi="AmerType Md BT"/>
          <w:b/>
          <w:sz w:val="28"/>
          <w:szCs w:val="28"/>
        </w:rPr>
        <w:t xml:space="preserve">      </w:t>
      </w:r>
      <w:r w:rsidR="00062E4A" w:rsidRPr="004156C6">
        <w:rPr>
          <w:rFonts w:ascii="AmerType Md BT" w:hAnsi="AmerType Md BT"/>
          <w:b/>
          <w:sz w:val="28"/>
          <w:szCs w:val="28"/>
        </w:rPr>
        <w:t>Rainfall requirement</w:t>
      </w:r>
      <w:r w:rsidR="00EF6563" w:rsidRPr="004156C6">
        <w:rPr>
          <w:rFonts w:ascii="AmerType Md BT" w:hAnsi="AmerType Md BT"/>
          <w:b/>
          <w:sz w:val="28"/>
          <w:szCs w:val="28"/>
        </w:rPr>
        <w:t>:</w:t>
      </w:r>
    </w:p>
    <w:p w:rsidR="00EF6563" w:rsidRPr="004156C6" w:rsidRDefault="00EF6563" w:rsidP="00A2282D">
      <w:pPr>
        <w:pStyle w:val="ListParagraph"/>
        <w:numPr>
          <w:ilvl w:val="0"/>
          <w:numId w:val="2"/>
        </w:numPr>
        <w:jc w:val="both"/>
        <w:rPr>
          <w:rFonts w:ascii="AmerType Md BT" w:hAnsi="AmerType Md BT"/>
          <w:sz w:val="28"/>
          <w:szCs w:val="28"/>
        </w:rPr>
      </w:pPr>
      <w:r w:rsidRPr="004156C6">
        <w:rPr>
          <w:rFonts w:ascii="AmerType Md BT" w:hAnsi="AmerType Md BT"/>
          <w:sz w:val="28"/>
          <w:szCs w:val="28"/>
        </w:rPr>
        <w:t>Kindly refer to the changes made in term sheet</w:t>
      </w:r>
      <w:r w:rsidR="00771A7C" w:rsidRPr="004156C6">
        <w:rPr>
          <w:rFonts w:ascii="AmerType Md BT" w:hAnsi="AmerType Md BT"/>
          <w:sz w:val="28"/>
          <w:szCs w:val="28"/>
        </w:rPr>
        <w:t>.</w:t>
      </w:r>
    </w:p>
    <w:p w:rsidR="00A2282D" w:rsidRPr="004156C6" w:rsidRDefault="00A2282D" w:rsidP="00EF6563">
      <w:pPr>
        <w:pStyle w:val="ListParagraph"/>
        <w:jc w:val="both"/>
        <w:rPr>
          <w:rFonts w:ascii="AmerType Md BT" w:hAnsi="AmerType Md BT"/>
          <w:sz w:val="28"/>
          <w:szCs w:val="28"/>
        </w:rPr>
      </w:pPr>
    </w:p>
    <w:p w:rsidR="004156C6" w:rsidRPr="004156C6" w:rsidRDefault="00F23C6D" w:rsidP="00A2282D">
      <w:pPr>
        <w:pStyle w:val="ListParagraph"/>
        <w:numPr>
          <w:ilvl w:val="0"/>
          <w:numId w:val="1"/>
        </w:numPr>
        <w:jc w:val="both"/>
        <w:rPr>
          <w:rFonts w:ascii="AmerType Md BT" w:hAnsi="AmerType Md BT"/>
          <w:sz w:val="28"/>
          <w:szCs w:val="28"/>
        </w:rPr>
      </w:pPr>
      <w:r w:rsidRPr="004156C6">
        <w:rPr>
          <w:rFonts w:ascii="AmerType Md BT" w:hAnsi="AmerType Md BT"/>
          <w:b/>
          <w:sz w:val="28"/>
          <w:szCs w:val="28"/>
        </w:rPr>
        <w:t xml:space="preserve"> </w:t>
      </w:r>
      <w:r w:rsidR="00A2282D" w:rsidRPr="004156C6">
        <w:rPr>
          <w:rFonts w:ascii="AmerType Md BT" w:hAnsi="AmerType Md BT"/>
          <w:b/>
          <w:sz w:val="28"/>
          <w:szCs w:val="28"/>
        </w:rPr>
        <w:t xml:space="preserve">      </w:t>
      </w:r>
      <w:r w:rsidR="00771A7C" w:rsidRPr="004156C6">
        <w:rPr>
          <w:rFonts w:ascii="AmerType Md BT" w:hAnsi="AmerType Md BT"/>
          <w:b/>
          <w:sz w:val="28"/>
          <w:szCs w:val="28"/>
        </w:rPr>
        <w:t>Add-on cover: kindly also define the modalities</w:t>
      </w:r>
      <w:r w:rsidR="004156C6">
        <w:rPr>
          <w:rFonts w:ascii="AmerType Md BT" w:hAnsi="AmerType Md BT"/>
          <w:b/>
          <w:sz w:val="28"/>
          <w:szCs w:val="28"/>
        </w:rPr>
        <w:t xml:space="preserve"> </w:t>
      </w:r>
    </w:p>
    <w:p w:rsidR="00A2282D" w:rsidRPr="004156C6" w:rsidRDefault="004156C6" w:rsidP="004156C6">
      <w:pPr>
        <w:pStyle w:val="ListParagraph"/>
        <w:jc w:val="both"/>
        <w:rPr>
          <w:rFonts w:ascii="AmerType Md BT" w:hAnsi="AmerType Md BT"/>
          <w:sz w:val="28"/>
          <w:szCs w:val="28"/>
        </w:rPr>
      </w:pPr>
      <w:r>
        <w:rPr>
          <w:rFonts w:ascii="AmerType Md BT" w:hAnsi="AmerType Md BT"/>
          <w:b/>
          <w:sz w:val="28"/>
          <w:szCs w:val="28"/>
        </w:rPr>
        <w:t xml:space="preserve">    </w:t>
      </w:r>
      <w:r w:rsidR="00A2282D" w:rsidRPr="004156C6">
        <w:rPr>
          <w:rFonts w:ascii="AmerType Md BT" w:hAnsi="AmerType Md BT"/>
          <w:b/>
          <w:sz w:val="28"/>
          <w:szCs w:val="28"/>
        </w:rPr>
        <w:t xml:space="preserve"> </w:t>
      </w:r>
      <w:r>
        <w:rPr>
          <w:rFonts w:ascii="AmerType Md BT" w:hAnsi="AmerType Md BT"/>
          <w:b/>
          <w:sz w:val="28"/>
          <w:szCs w:val="28"/>
        </w:rPr>
        <w:t xml:space="preserve">  </w:t>
      </w:r>
      <w:proofErr w:type="gramStart"/>
      <w:r w:rsidR="00771A7C" w:rsidRPr="004156C6">
        <w:rPr>
          <w:rFonts w:ascii="AmerType Md BT" w:hAnsi="AmerType Md BT"/>
          <w:b/>
          <w:sz w:val="28"/>
          <w:szCs w:val="28"/>
        </w:rPr>
        <w:t>for</w:t>
      </w:r>
      <w:proofErr w:type="gramEnd"/>
      <w:r w:rsidR="00771A7C" w:rsidRPr="004156C6">
        <w:rPr>
          <w:rFonts w:ascii="AmerType Md BT" w:hAnsi="AmerType Md BT"/>
          <w:b/>
          <w:sz w:val="28"/>
          <w:szCs w:val="28"/>
        </w:rPr>
        <w:t xml:space="preserve"> add-on cover</w:t>
      </w:r>
      <w:r w:rsidR="00771A7C" w:rsidRPr="004156C6">
        <w:rPr>
          <w:rFonts w:ascii="AmerType Md BT" w:hAnsi="AmerType Md BT"/>
          <w:sz w:val="28"/>
          <w:szCs w:val="28"/>
        </w:rPr>
        <w:t>.</w:t>
      </w:r>
    </w:p>
    <w:p w:rsidR="00771A7C" w:rsidRPr="004156C6" w:rsidRDefault="00771A7C" w:rsidP="00771A7C">
      <w:pPr>
        <w:pStyle w:val="ListParagraph"/>
        <w:numPr>
          <w:ilvl w:val="0"/>
          <w:numId w:val="2"/>
        </w:numPr>
        <w:jc w:val="both"/>
        <w:rPr>
          <w:rFonts w:ascii="AmerType Md BT" w:hAnsi="AmerType Md BT"/>
          <w:sz w:val="28"/>
          <w:szCs w:val="28"/>
        </w:rPr>
      </w:pPr>
      <w:r w:rsidRPr="004156C6">
        <w:rPr>
          <w:rFonts w:ascii="AmerType Md BT" w:hAnsi="AmerType Md BT"/>
          <w:sz w:val="28"/>
          <w:szCs w:val="28"/>
        </w:rPr>
        <w:t>Mentioned in Term Sheet</w:t>
      </w:r>
    </w:p>
    <w:p w:rsidR="00A2282D" w:rsidRPr="004156C6" w:rsidRDefault="004156C6" w:rsidP="004156C6">
      <w:pPr>
        <w:pStyle w:val="ListParagraph"/>
        <w:tabs>
          <w:tab w:val="left" w:pos="3513"/>
        </w:tabs>
        <w:ind w:left="1440"/>
        <w:jc w:val="both"/>
        <w:rPr>
          <w:rFonts w:ascii="AmerType Md BT" w:hAnsi="AmerType Md BT"/>
          <w:sz w:val="28"/>
          <w:szCs w:val="28"/>
        </w:rPr>
      </w:pPr>
      <w:r w:rsidRPr="004156C6">
        <w:rPr>
          <w:rFonts w:ascii="AmerType Md BT" w:hAnsi="AmerType Md BT"/>
          <w:sz w:val="28"/>
          <w:szCs w:val="28"/>
        </w:rPr>
        <w:tab/>
      </w:r>
    </w:p>
    <w:p w:rsidR="004156C6" w:rsidRDefault="004156C6" w:rsidP="004156C6">
      <w:pPr>
        <w:spacing w:after="0"/>
        <w:jc w:val="both"/>
        <w:rPr>
          <w:rFonts w:ascii="AmerType Md BT" w:hAnsi="AmerType Md BT"/>
          <w:b/>
          <w:sz w:val="28"/>
          <w:szCs w:val="28"/>
        </w:rPr>
      </w:pPr>
      <w:r>
        <w:rPr>
          <w:rFonts w:ascii="AmerType Md BT" w:hAnsi="AmerType Md BT"/>
          <w:b/>
          <w:sz w:val="28"/>
          <w:szCs w:val="28"/>
        </w:rPr>
        <w:t xml:space="preserve">    d)</w:t>
      </w:r>
      <w:r>
        <w:rPr>
          <w:rFonts w:ascii="AmerType Md BT" w:hAnsi="AmerType Md BT"/>
          <w:b/>
          <w:sz w:val="28"/>
          <w:szCs w:val="28"/>
        </w:rPr>
        <w:tab/>
      </w:r>
      <w:r>
        <w:rPr>
          <w:rFonts w:ascii="AmerType Md BT" w:hAnsi="AmerType Md BT"/>
          <w:b/>
          <w:sz w:val="28"/>
          <w:szCs w:val="28"/>
        </w:rPr>
        <w:tab/>
      </w:r>
      <w:r w:rsidR="00F23C6D" w:rsidRPr="004156C6">
        <w:rPr>
          <w:rFonts w:ascii="AmerType Md BT" w:hAnsi="AmerType Md BT"/>
          <w:b/>
          <w:sz w:val="28"/>
          <w:szCs w:val="28"/>
        </w:rPr>
        <w:t>Please provide total sum insured for Apple crop</w:t>
      </w:r>
    </w:p>
    <w:p w:rsidR="00771A7C" w:rsidRPr="004156C6" w:rsidRDefault="00F23C6D" w:rsidP="004156C6">
      <w:pPr>
        <w:spacing w:after="0"/>
        <w:ind w:left="1080"/>
        <w:jc w:val="both"/>
        <w:rPr>
          <w:rFonts w:ascii="AmerType Md BT" w:hAnsi="AmerType Md BT"/>
          <w:b/>
          <w:sz w:val="28"/>
          <w:szCs w:val="28"/>
        </w:rPr>
      </w:pPr>
      <w:r w:rsidRPr="004156C6">
        <w:rPr>
          <w:rFonts w:ascii="AmerType Md BT" w:hAnsi="AmerType Md BT"/>
          <w:b/>
          <w:sz w:val="28"/>
          <w:szCs w:val="28"/>
        </w:rPr>
        <w:t xml:space="preserve"> </w:t>
      </w:r>
      <w:r w:rsidR="004156C6">
        <w:rPr>
          <w:rFonts w:ascii="AmerType Md BT" w:hAnsi="AmerType Md BT"/>
          <w:b/>
          <w:sz w:val="28"/>
          <w:szCs w:val="28"/>
        </w:rPr>
        <w:t xml:space="preserve">  </w:t>
      </w:r>
      <w:proofErr w:type="gramStart"/>
      <w:r w:rsidRPr="004156C6">
        <w:rPr>
          <w:rFonts w:ascii="AmerType Md BT" w:hAnsi="AmerType Md BT"/>
          <w:b/>
          <w:sz w:val="28"/>
          <w:szCs w:val="28"/>
        </w:rPr>
        <w:t>clearly</w:t>
      </w:r>
      <w:proofErr w:type="gramEnd"/>
      <w:r w:rsidRPr="004156C6">
        <w:rPr>
          <w:rFonts w:ascii="AmerType Md BT" w:hAnsi="AmerType Md BT"/>
          <w:b/>
          <w:sz w:val="28"/>
          <w:szCs w:val="28"/>
        </w:rPr>
        <w:t xml:space="preserve"> in the term sheets.</w:t>
      </w:r>
    </w:p>
    <w:p w:rsidR="00F86360" w:rsidRDefault="00F86360" w:rsidP="00F86360">
      <w:pPr>
        <w:pStyle w:val="ListParagraph"/>
        <w:numPr>
          <w:ilvl w:val="0"/>
          <w:numId w:val="2"/>
        </w:numPr>
        <w:jc w:val="both"/>
        <w:rPr>
          <w:rFonts w:ascii="AmerType Md BT" w:hAnsi="AmerType Md BT"/>
          <w:sz w:val="28"/>
          <w:szCs w:val="28"/>
        </w:rPr>
      </w:pPr>
      <w:r w:rsidRPr="004156C6">
        <w:rPr>
          <w:rFonts w:ascii="AmerType Md BT" w:hAnsi="AmerType Md BT"/>
          <w:sz w:val="28"/>
          <w:szCs w:val="28"/>
        </w:rPr>
        <w:t>Kindly refer to the changes made in term sheet.</w:t>
      </w:r>
    </w:p>
    <w:p w:rsidR="00F00283" w:rsidRPr="004156C6" w:rsidRDefault="00F00283" w:rsidP="00F00283">
      <w:pPr>
        <w:pStyle w:val="ListParagraph"/>
        <w:ind w:left="1440"/>
        <w:jc w:val="both"/>
        <w:rPr>
          <w:rFonts w:ascii="AmerType Md BT" w:hAnsi="AmerType Md BT"/>
          <w:sz w:val="28"/>
          <w:szCs w:val="28"/>
        </w:rPr>
      </w:pPr>
    </w:p>
    <w:p w:rsidR="004156C6" w:rsidRDefault="00F00283" w:rsidP="00F00283">
      <w:pPr>
        <w:pStyle w:val="ListParagraph"/>
        <w:ind w:left="180" w:firstLine="90"/>
        <w:jc w:val="both"/>
        <w:rPr>
          <w:rFonts w:ascii="AmerType Md BT" w:hAnsi="AmerType Md BT"/>
          <w:sz w:val="28"/>
          <w:szCs w:val="28"/>
        </w:rPr>
      </w:pPr>
      <w:r w:rsidRPr="00F00283">
        <w:rPr>
          <w:rFonts w:ascii="AmerType Md BT" w:hAnsi="AmerType Md BT"/>
          <w:b/>
          <w:sz w:val="28"/>
          <w:szCs w:val="28"/>
        </w:rPr>
        <w:t xml:space="preserve">  </w:t>
      </w:r>
      <w:proofErr w:type="gramStart"/>
      <w:r w:rsidRPr="00F00283">
        <w:rPr>
          <w:rFonts w:ascii="AmerType Md BT" w:hAnsi="AmerType Md BT"/>
          <w:b/>
          <w:sz w:val="28"/>
          <w:szCs w:val="28"/>
        </w:rPr>
        <w:t>Point 7</w:t>
      </w:r>
      <w:r>
        <w:rPr>
          <w:rFonts w:ascii="AmerType Md BT" w:hAnsi="AmerType Md BT"/>
          <w:sz w:val="28"/>
          <w:szCs w:val="28"/>
        </w:rPr>
        <w:t>.</w:t>
      </w:r>
      <w:proofErr w:type="gramEnd"/>
      <w:r>
        <w:rPr>
          <w:rFonts w:ascii="AmerType Md BT" w:hAnsi="AmerType Md BT"/>
          <w:sz w:val="28"/>
          <w:szCs w:val="28"/>
        </w:rPr>
        <w:t xml:space="preserve"> The number of trees per hectare for apples= 272.</w:t>
      </w:r>
    </w:p>
    <w:sectPr w:rsidR="004156C6" w:rsidSect="00A2282D">
      <w:pgSz w:w="11906" w:h="16838"/>
      <w:pgMar w:top="1247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245C"/>
    <w:multiLevelType w:val="hybridMultilevel"/>
    <w:tmpl w:val="F31ABAFE"/>
    <w:lvl w:ilvl="0" w:tplc="390C09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E7AB7"/>
    <w:multiLevelType w:val="hybridMultilevel"/>
    <w:tmpl w:val="87EAA9F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F2E19"/>
    <w:rsid w:val="00062E4A"/>
    <w:rsid w:val="00111092"/>
    <w:rsid w:val="001749AA"/>
    <w:rsid w:val="002F2E19"/>
    <w:rsid w:val="004156C6"/>
    <w:rsid w:val="00577A96"/>
    <w:rsid w:val="00670B51"/>
    <w:rsid w:val="00740D30"/>
    <w:rsid w:val="00771A7C"/>
    <w:rsid w:val="00884AE6"/>
    <w:rsid w:val="00A2282D"/>
    <w:rsid w:val="00AF5595"/>
    <w:rsid w:val="00C607F9"/>
    <w:rsid w:val="00DD7DD8"/>
    <w:rsid w:val="00E37C1B"/>
    <w:rsid w:val="00EF6563"/>
    <w:rsid w:val="00F00283"/>
    <w:rsid w:val="00F23C6D"/>
    <w:rsid w:val="00F86360"/>
    <w:rsid w:val="00FB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1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E1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F2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1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B5C6-1593-47E0-82D5-B5ADBB5E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Rafiq Khan</dc:creator>
  <cp:lastModifiedBy>Windows User</cp:lastModifiedBy>
  <cp:revision>2</cp:revision>
  <cp:lastPrinted>2020-02-10T08:45:00Z</cp:lastPrinted>
  <dcterms:created xsi:type="dcterms:W3CDTF">2020-02-14T08:42:00Z</dcterms:created>
  <dcterms:modified xsi:type="dcterms:W3CDTF">2020-02-14T08:42:00Z</dcterms:modified>
</cp:coreProperties>
</file>